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2EA1524" w:rsidR="008571B5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5150374E">
                <wp:simplePos x="0" y="0"/>
                <wp:positionH relativeFrom="column">
                  <wp:posOffset>16510</wp:posOffset>
                </wp:positionH>
                <wp:positionV relativeFrom="paragraph">
                  <wp:posOffset>861060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E37FB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67.8pt" to="490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HjYdM3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PUSHBAR-</w:t>
      </w:r>
      <w:r w:rsidR="00445AEF">
        <w:rPr>
          <w:rFonts w:asciiTheme="majorHAnsi" w:hAnsiTheme="majorHAnsi"/>
          <w:color w:val="3B3838" w:themeColor="background2" w:themeShade="40"/>
          <w:sz w:val="40"/>
          <w:szCs w:val="40"/>
        </w:rPr>
        <w:t>L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 w:rsidR="00445AEF" w:rsidRPr="00445AEF">
        <w:rPr>
          <w:b/>
          <w:bCs/>
          <w:caps/>
          <w:color w:val="EB8215"/>
          <w:sz w:val="28"/>
          <w:szCs w:val="28"/>
        </w:rPr>
        <w:t>DŹWIGNIA ANTYPANICZNA DO ZAMKÓW BRAM MOCOWANYCH NA POWIERZCHNI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SPECYFIKACJE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może umożliwić łatwe otwieranie oraz swobodne wyjście z pomieszczenia poprzez proste popchnięcie.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zastępuje standardową klamkę i obsługuje rygiel dzienny.</w:t>
      </w:r>
    </w:p>
    <w:p w14:paraId="1962E8C0" w14:textId="77777777" w:rsidR="00445AEF" w:rsidRDefault="00445AEF" w:rsidP="00445AEF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instalowana jest na nowych i istniejących zamkach bram mocowanych na powierzchni.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dostępna w wersji krótkiej (1150 mm) i długiej (1500 mm).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Dźwignię antypaniczną </w:t>
      </w:r>
      <w:bookmarkEnd w:id="0"/>
      <w:r>
        <w:rPr>
          <w:rFonts w:ascii="Calibri" w:hAnsi="Calibri"/>
        </w:rPr>
        <w:t>można skrócić, aby dopasować ją do każdej bramy.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dostępna do lewych i prawych bram obrotowych.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zawiera zaślepiony 8 mm element nadążny.</w:t>
      </w:r>
    </w:p>
    <w:p w14:paraId="568E5C73" w14:textId="56102DFC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Szerokość dźwigni antypanicznej wynosi 1,3</w:t>
      </w:r>
      <w:r w:rsidR="00445AEF">
        <w:rPr>
          <w:rFonts w:ascii="Calibri" w:hAnsi="Calibri"/>
        </w:rPr>
        <w:t>5</w:t>
      </w:r>
      <w:r>
        <w:rPr>
          <w:rFonts w:ascii="Calibri" w:hAnsi="Calibri"/>
        </w:rPr>
        <w:t xml:space="preserve"> m dla wersji 1150 mm oraz 1,</w:t>
      </w:r>
      <w:r w:rsidR="00445AEF">
        <w:rPr>
          <w:rFonts w:ascii="Calibri" w:hAnsi="Calibri"/>
        </w:rPr>
        <w:t>60</w:t>
      </w:r>
      <w:r>
        <w:rPr>
          <w:rFonts w:ascii="Calibri" w:hAnsi="Calibri"/>
        </w:rPr>
        <w:t xml:space="preserve"> m dla wersji 1500 mm.</w:t>
      </w:r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Istnieje możliwość łączenia dźwigni antypanicznej zestawami półklamek.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PARAMETRY UŻYTKOWE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przeznaczona do zastosowań zewnętrznych.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została przetestowana do wykonania 500 000 ruchów.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bezobsługowa.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Gwarancja producenta wynosi 3 lata.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INSTALACJA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umożliwia łatwą instalację na bramie.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wyposażona we wstępnie zamontowane mocowania (bez spawów) ze śrubami ze stali nierdzewnej. Wszystkie uchwyty do mocowania powinny zostać dostarczone wraz z produktem.</w:t>
      </w:r>
    </w:p>
    <w:p w14:paraId="564D743D" w14:textId="39C8B46B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Instalator będzie mieć możliwość skorzystania z pomocniczego filmu </w:t>
      </w:r>
      <w:bookmarkStart w:id="1" w:name="_GoBack"/>
      <w:bookmarkEnd w:id="1"/>
      <w:r>
        <w:rPr>
          <w:rFonts w:ascii="Calibri" w:hAnsi="Calibri"/>
        </w:rPr>
        <w:t>prezentującego sposób instalacji dźwigni.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MATERIAŁ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wykonana w całości z czarnego aluminium malowanego proszkowo i jest wyposażona w mechanizm ze stali nierdzewnej.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Obudowa mechanizmu jest wykonana z tłoczonego aluminium malowanego proszkowo (bez malowania na mokro lub anodowania). Powłoka proszkowa jest zgoda z normami Qualicoat.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ma odporność antykorozyjną zgodnie z 500-godzinną próbą napylania solnego na podstawie ISO9227.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w pełni odporna na warunki atmosferyczne i pyłoszczelna.</w:t>
      </w:r>
    </w:p>
    <w:p w14:paraId="33DD4D72" w14:textId="7903285E" w:rsidR="00445AEF" w:rsidRPr="00445AEF" w:rsidRDefault="004B3EDE" w:rsidP="00445AEF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Dźwignię antypaniczną cechuje odporność na przebarwienia spowodowane przez promieniowanie UV sprawdzona w badaniu narażania przez 500 godz. </w:t>
      </w:r>
    </w:p>
    <w:p w14:paraId="3A54EF81" w14:textId="77777777" w:rsidR="00445AEF" w:rsidRPr="00782D3B" w:rsidRDefault="00445AEF" w:rsidP="00445AEF">
      <w:pPr>
        <w:pStyle w:val="Bullets"/>
        <w:numPr>
          <w:ilvl w:val="0"/>
          <w:numId w:val="0"/>
        </w:numPr>
        <w:ind w:left="720" w:hanging="360"/>
        <w:rPr>
          <w:rFonts w:ascii="Calibri" w:hAnsi="Calibri" w:cs="Calibri"/>
        </w:rPr>
      </w:pPr>
    </w:p>
    <w:sectPr w:rsidR="00445AEF" w:rsidRPr="00782D3B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– Belgia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Faks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– Belgia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Faks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SPECYFIKACJE ARCHITEKTONICZNE I INŻYNIERYJNE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32256"/>
    <w:rsid w:val="003A3F29"/>
    <w:rsid w:val="003F5114"/>
    <w:rsid w:val="00445AEF"/>
    <w:rsid w:val="004670F8"/>
    <w:rsid w:val="004B3EDE"/>
    <w:rsid w:val="004C60CF"/>
    <w:rsid w:val="004C7EF3"/>
    <w:rsid w:val="004F0C5B"/>
    <w:rsid w:val="0055711E"/>
    <w:rsid w:val="006C1CF7"/>
    <w:rsid w:val="00782D3B"/>
    <w:rsid w:val="007E43F1"/>
    <w:rsid w:val="007F7140"/>
    <w:rsid w:val="00854186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dcterms:created xsi:type="dcterms:W3CDTF">2018-12-13T13:54:00Z</dcterms:created>
  <dcterms:modified xsi:type="dcterms:W3CDTF">2018-12-13T14:22:00Z</dcterms:modified>
</cp:coreProperties>
</file>