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9654758"/>
    <w:p w14:paraId="40891563" w14:textId="01CDFC30" w:rsidR="00E217B0" w:rsidRDefault="00F553E4">
      <w:pPr>
        <w:spacing w:after="100" w:afterAutospacing="1"/>
        <w:rPr>
          <w:rFonts w:ascii="Futura Std Book" w:hAnsi="Futura Std Book" w:cs="Futura Std Medium"/>
          <w:color w:val="EB8215"/>
          <w:sz w:val="23"/>
        </w:rPr>
      </w:pPr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1193A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64078" wp14:editId="18E41CB4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239E8" id="Rechte verbindingslijn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</w:rPr>
        <w:t>VENUS</w:t>
      </w:r>
      <w:r>
        <w:rPr>
          <w:rFonts w:ascii="Futura Std Book" w:hAnsi="Futura Std Book" w:cs="Futura Std Medium"/>
          <w:color w:val="3B3838" w:themeColor="background2" w:themeShade="40"/>
          <w:sz w:val="40"/>
        </w:rPr>
        <w:t xml:space="preserve"> </w:t>
      </w:r>
      <w:r w:rsidR="00574AAA">
        <w:rPr>
          <w:rFonts w:ascii="Futura Std Book" w:hAnsi="Futura Std Book" w:cs="Futura Std Medium"/>
          <w:color w:val="3B3838" w:themeColor="background2" w:themeShade="40"/>
          <w:sz w:val="40"/>
        </w:rPr>
        <w:br/>
      </w:r>
      <w:r>
        <w:rPr>
          <w:rFonts w:cstheme="minorHAnsi"/>
          <w:b/>
          <w:color w:val="EB8215"/>
          <w:sz w:val="28"/>
        </w:rPr>
        <w:t>Automatyczny mechanizm samozamykający do furtek skrzydłowych dla pieszych</w:t>
      </w:r>
    </w:p>
    <w:p w14:paraId="4BB94C29" w14:textId="3936D567" w:rsidR="00E217B0" w:rsidRDefault="00F553E4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CHARAKTERYSTYKA</w:t>
      </w:r>
    </w:p>
    <w:p w14:paraId="79BF6ED6" w14:textId="3552AB2D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Elektryczny mechanizm samozamykający. </w:t>
      </w:r>
    </w:p>
    <w:p w14:paraId="0A04883B" w14:textId="1B12FFDE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Z silnikiem rewersyjnym.</w:t>
      </w:r>
    </w:p>
    <w:p w14:paraId="3388C7DA" w14:textId="63009333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Zawsze można sterować nim manualnie.</w:t>
      </w:r>
    </w:p>
    <w:p w14:paraId="188FFAE3" w14:textId="77777777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Jest odpowiedni do bram o wadze do 100 kg i szerokości do 1400 mm.</w:t>
      </w:r>
    </w:p>
    <w:p w14:paraId="6698A5BD" w14:textId="723AC195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Maksymalna moc silnika wynosi 150 Nm.</w:t>
      </w:r>
    </w:p>
    <w:p w14:paraId="3CE47B47" w14:textId="3EE0F5AE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Do bram o kącie otwarcia do 175°.</w:t>
      </w:r>
    </w:p>
    <w:p w14:paraId="1E2459EB" w14:textId="424877A8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Opór otwierania wynosi maksymalnie 15 Nm. </w:t>
      </w:r>
    </w:p>
    <w:p w14:paraId="400C0792" w14:textId="1C40C2B1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Można regulować prędkość zamykania.</w:t>
      </w:r>
    </w:p>
    <w:p w14:paraId="0158222C" w14:textId="7B79CD19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Moc silnika można regulować.</w:t>
      </w:r>
    </w:p>
    <w:p w14:paraId="574C701B" w14:textId="1A87816E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Wyposażony w tłumienie silnika.</w:t>
      </w:r>
    </w:p>
    <w:p w14:paraId="4A5E8368" w14:textId="68194D6F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Ma tryb powolnego startu/zatrzymania.</w:t>
      </w:r>
    </w:p>
    <w:p w14:paraId="1BC0C5A1" w14:textId="281C073C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Możliwość otwarcia furtki lekkim naciśnięciem.</w:t>
      </w:r>
    </w:p>
    <w:p w14:paraId="20C1551D" w14:textId="77777777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Ma zintegrowane wykrywanie przeszkód.</w:t>
      </w:r>
    </w:p>
    <w:p w14:paraId="33EAF88D" w14:textId="77777777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Jest wyposażony w zintegrowaną lampę ostrzegawczą.</w:t>
      </w:r>
    </w:p>
    <w:p w14:paraId="335E5FB7" w14:textId="699B5DEB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wyboru </w:t>
      </w:r>
      <w:r w:rsidR="00221C5F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rodzaje ramion łączących:</w:t>
      </w:r>
    </w:p>
    <w:p w14:paraId="0AEB8E9A" w14:textId="77777777" w:rsidR="00F553E4" w:rsidRPr="00F553E4" w:rsidRDefault="00F553E4" w:rsidP="00F553E4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F553E4">
        <w:rPr>
          <w:rFonts w:ascii="Calibri" w:hAnsi="Calibri" w:cs="Calibri"/>
        </w:rPr>
        <w:t>Ramię ślizgowe, odpowiednie do połączenia z zawiasami 90°, maksymalna odległość 50 mm pomiędzy urządzeniem a środkiem obrotu zawiasu</w:t>
      </w:r>
    </w:p>
    <w:p w14:paraId="09CA721B" w14:textId="77777777" w:rsidR="00F553E4" w:rsidRPr="00F553E4" w:rsidRDefault="00F553E4" w:rsidP="00F553E4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F553E4">
        <w:rPr>
          <w:rFonts w:ascii="Calibri" w:hAnsi="Calibri" w:cs="Calibri"/>
        </w:rPr>
        <w:t>Ramię przegubowe, odpowiednie do połączenia z zawiasami 90°, maksymalna odległość 250 mm pomiędzy urządzeniem a środkiem obrotu zawiasu</w:t>
      </w:r>
    </w:p>
    <w:p w14:paraId="59493E40" w14:textId="77777777" w:rsidR="00F553E4" w:rsidRDefault="00F553E4" w:rsidP="00F553E4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F553E4">
        <w:rPr>
          <w:rFonts w:ascii="Calibri" w:hAnsi="Calibri" w:cs="Calibri"/>
        </w:rPr>
        <w:t>Ramię z uchwytem do połączenia z zawiasami 180°</w:t>
      </w:r>
    </w:p>
    <w:p w14:paraId="2A759041" w14:textId="61496F8C" w:rsidR="00E217B0" w:rsidRDefault="00F553E4" w:rsidP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Zaprojektowany i wyprodukowany w Europie lub Stanach Zjednoczonych.</w:t>
      </w:r>
    </w:p>
    <w:p w14:paraId="3121C216" w14:textId="7F6596D2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Jest zgodny z wytycznymi „ADA” (</w:t>
      </w:r>
      <w:r>
        <w:rPr>
          <w:rFonts w:ascii="Calibri" w:hAnsi="Calibri" w:cs="Calibri"/>
          <w:i/>
        </w:rPr>
        <w:t>Ustawy o niepełnosprawnych Amerykanach</w:t>
      </w:r>
      <w:r>
        <w:rPr>
          <w:rFonts w:ascii="Calibri" w:hAnsi="Calibri" w:cs="Calibri"/>
        </w:rPr>
        <w:t>).</w:t>
      </w:r>
    </w:p>
    <w:p w14:paraId="7B2BDC49" w14:textId="7757EC4C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Jest zgodny z wytycznymi „ROSPA” (brytyjskiego </w:t>
      </w:r>
      <w:r>
        <w:rPr>
          <w:rFonts w:ascii="Calibri" w:hAnsi="Calibri" w:cs="Calibri"/>
          <w:i/>
          <w:iCs/>
        </w:rPr>
        <w:t>Królewskiego Towarzystwa Zapobiegania Wypadkom</w:t>
      </w:r>
      <w:r>
        <w:rPr>
          <w:rFonts w:ascii="Calibri" w:hAnsi="Calibri" w:cs="Calibri"/>
        </w:rPr>
        <w:t>).</w:t>
      </w:r>
    </w:p>
    <w:p w14:paraId="1564BFFE" w14:textId="3D387789" w:rsidR="00E217B0" w:rsidRPr="00574AAA" w:rsidRDefault="00F553E4">
      <w:pPr>
        <w:pStyle w:val="Bullets"/>
        <w:rPr>
          <w:rFonts w:ascii="Calibri" w:hAnsi="Calibri" w:cs="Calibri"/>
          <w:color w:val="auto"/>
        </w:rPr>
      </w:pPr>
      <w:r w:rsidRPr="00574AAA">
        <w:rPr>
          <w:rFonts w:ascii="Calibri" w:hAnsi="Calibri" w:cs="Calibri"/>
          <w:color w:val="auto"/>
        </w:rPr>
        <w:t>Jest zgodny z normami EN12453 i EN16005 dotyczącymi bezpiecznego użytkowania systemów drzwi automatycznych.</w:t>
      </w:r>
    </w:p>
    <w:p w14:paraId="17B379C9" w14:textId="4FCABFF3" w:rsidR="00E217B0" w:rsidRPr="00574AAA" w:rsidRDefault="00F553E4">
      <w:pPr>
        <w:pStyle w:val="Bullets"/>
        <w:rPr>
          <w:rFonts w:ascii="Calibri" w:hAnsi="Calibri" w:cs="Calibri"/>
          <w:color w:val="auto"/>
        </w:rPr>
      </w:pPr>
      <w:r w:rsidRPr="00574AAA">
        <w:rPr>
          <w:rFonts w:ascii="Calibri" w:hAnsi="Calibri" w:cs="Calibri"/>
          <w:color w:val="auto"/>
        </w:rPr>
        <w:t>Należy połączyć z zamkiem elektrycznym lub mechanicznym.</w:t>
      </w:r>
    </w:p>
    <w:p w14:paraId="248C6131" w14:textId="77777777" w:rsidR="00E217B0" w:rsidRPr="00574AAA" w:rsidRDefault="00F553E4">
      <w:pPr>
        <w:pStyle w:val="Bullets"/>
        <w:rPr>
          <w:rFonts w:ascii="Calibri" w:hAnsi="Calibri" w:cs="Calibri"/>
          <w:color w:val="auto"/>
        </w:rPr>
      </w:pPr>
      <w:r w:rsidRPr="00574AAA">
        <w:rPr>
          <w:rFonts w:ascii="Calibri" w:hAnsi="Calibri" w:cs="Calibri"/>
          <w:color w:val="auto"/>
        </w:rPr>
        <w:t>Aby otwierał się w pełni automatycznie, należy połączyć z zaczepem elektromagnetycznym, zamkiem mechanicznym z elektrozaczepem lub ryglem silnikowym.</w:t>
      </w:r>
    </w:p>
    <w:p w14:paraId="30B13BB5" w14:textId="1087CF56" w:rsidR="00E217B0" w:rsidRPr="00574AAA" w:rsidRDefault="00F553E4">
      <w:pPr>
        <w:pStyle w:val="Bullets"/>
        <w:rPr>
          <w:rFonts w:ascii="Calibri" w:hAnsi="Calibri" w:cs="Calibri"/>
          <w:color w:val="auto"/>
        </w:rPr>
      </w:pPr>
      <w:r w:rsidRPr="00574AAA">
        <w:rPr>
          <w:rFonts w:ascii="Calibri" w:hAnsi="Calibri" w:cs="Calibri"/>
          <w:color w:val="auto"/>
        </w:rPr>
        <w:t>Dostępny kolor czarny lub srebrny.</w:t>
      </w:r>
    </w:p>
    <w:p w14:paraId="1A4C57D0" w14:textId="7CA42E49" w:rsidR="00E217B0" w:rsidRDefault="00F553E4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WYDAJNOŚĆ</w:t>
      </w:r>
    </w:p>
    <w:p w14:paraId="36698EDE" w14:textId="70827A20" w:rsidR="00E217B0" w:rsidRPr="00B8003B" w:rsidRDefault="00F553E4">
      <w:pPr>
        <w:pStyle w:val="Bullets"/>
        <w:rPr>
          <w:rFonts w:ascii="Calibri" w:hAnsi="Calibri" w:cs="Calibri"/>
          <w:lang w:val="nl-BE"/>
        </w:rPr>
      </w:pPr>
      <w:r w:rsidRPr="00B8003B">
        <w:rPr>
          <w:rFonts w:ascii="Calibri" w:hAnsi="Calibri" w:cs="Calibri"/>
          <w:lang w:val="nl-BE"/>
        </w:rPr>
        <w:t>Specjalnie przeznaczony do użytku na zewnątrz.</w:t>
      </w:r>
    </w:p>
    <w:p w14:paraId="208E9136" w14:textId="77777777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Odporny na warunki atmosferyczne i pył.</w:t>
      </w:r>
    </w:p>
    <w:p w14:paraId="329E47B3" w14:textId="59FFE519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Stopień ochrony IP55. </w:t>
      </w:r>
    </w:p>
    <w:p w14:paraId="14E821AA" w14:textId="0FC7EE38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Bezobsługowy (nie ma potrzeby smarowania ani dolewania oleju). </w:t>
      </w:r>
    </w:p>
    <w:p w14:paraId="7DE3D938" w14:textId="040A8D99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2-letnia gwarancja producenta.</w:t>
      </w:r>
    </w:p>
    <w:p w14:paraId="581BE1AC" w14:textId="4AC95A25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Testowany na 500 000 ruchów.</w:t>
      </w:r>
    </w:p>
    <w:p w14:paraId="29114802" w14:textId="1AFE5D88" w:rsidR="00E217B0" w:rsidRDefault="00F553E4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INSTALACJA</w:t>
      </w:r>
    </w:p>
    <w:p w14:paraId="5029F935" w14:textId="77777777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Do profili furtek o grubości co najmniej 80 mm i stali o grubości co najmniej 2 mm</w:t>
      </w:r>
    </w:p>
    <w:p w14:paraId="5840BD98" w14:textId="78A6CF29" w:rsidR="00F553E4" w:rsidRDefault="00F553E4">
      <w:pPr>
        <w:pStyle w:val="Bullets"/>
        <w:rPr>
          <w:rFonts w:ascii="Calibri" w:hAnsi="Calibri" w:cs="Calibri"/>
        </w:rPr>
      </w:pPr>
      <w:r w:rsidRPr="00F553E4">
        <w:rPr>
          <w:rFonts w:ascii="Calibri" w:hAnsi="Calibri" w:cs="Calibri"/>
        </w:rPr>
        <w:t>Dla instalacji na profilach min. 60 mm, lub na ścianach, dostępna jest płyta adaptacyjna VENUS</w:t>
      </w:r>
    </w:p>
    <w:p w14:paraId="21C2E157" w14:textId="76C8340D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Do montażu w otworach o średnicy 15 mm – wstępnie nawierconych za pomocą szablonu.</w:t>
      </w:r>
    </w:p>
    <w:p w14:paraId="3BB07157" w14:textId="77777777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Do montażu na furtkach z zawiasem 180° dostępne jest akcesorium VENUS-RAIL umożliwiające montaż silnika Venus pod zawiasem.</w:t>
      </w:r>
    </w:p>
    <w:p w14:paraId="0926ABD1" w14:textId="3B3A03CC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Odpowiedni do furtek skrętnych w lewo i w prawo. </w:t>
      </w:r>
    </w:p>
    <w:p w14:paraId="7FC92B4D" w14:textId="00EDFB11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Wymagana jest płyta uderzeniowa lub zapadka blokująca do określenia pozycji zerowej.</w:t>
      </w:r>
    </w:p>
    <w:p w14:paraId="2B9A376F" w14:textId="1A9C9768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Dzięki standardowemu trybowi niskiego zużycia energii nie są wymagane żadne czujniki bezpieczeństwa.</w:t>
      </w:r>
    </w:p>
    <w:p w14:paraId="564D743D" w14:textId="17EC09D8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Film instalacyjny 3D jest dostępny w aplikacji. </w:t>
      </w:r>
    </w:p>
    <w:p w14:paraId="3DF7739F" w14:textId="1009972F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Trzy konfigurowalne wejścia do podłączenia czujników kontroli dostępu, bezpieczeństwa i nie tylko.</w:t>
      </w:r>
    </w:p>
    <w:p w14:paraId="3857031C" w14:textId="3197C1BF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Trzy konfigurowalne wyjścia do podłączenia elektrozaczepu, zaczepu elektromagnetycznego, lampy ostrzegawczej lub oświetlenia otoczenia oraz stałego źródła zasilania 24 V DC.</w:t>
      </w:r>
    </w:p>
    <w:p w14:paraId="063868CC" w14:textId="74A277F6" w:rsidR="00E217B0" w:rsidRPr="00B8003B" w:rsidRDefault="00E217B0">
      <w:pPr>
        <w:spacing w:after="0" w:line="240" w:lineRule="auto"/>
        <w:rPr>
          <w:rFonts w:asciiTheme="majorHAnsi" w:hAnsiTheme="majorHAnsi" w:cs="Calibri Light (Koppen)"/>
          <w:b/>
          <w:color w:val="EB8215"/>
          <w:sz w:val="20"/>
          <w:lang w:val="en-GB"/>
        </w:rPr>
      </w:pPr>
    </w:p>
    <w:p w14:paraId="2E0F0774" w14:textId="45667236" w:rsidR="00E217B0" w:rsidRDefault="00F553E4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KONFIGURACJA</w:t>
      </w:r>
    </w:p>
    <w:p w14:paraId="01588A36" w14:textId="34E4F2EA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Programowanie za pomocą aplikacji</w:t>
      </w:r>
    </w:p>
    <w:p w14:paraId="03096BB7" w14:textId="6FF2AE5B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Przewodnik krok po kroku z instrukcjami wideo dostępnymi w aplikacji</w:t>
      </w:r>
    </w:p>
    <w:p w14:paraId="64FA858C" w14:textId="7B32535B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Aplikacja jest dostępna na urządzenia z systemem ANDROID lub iOS</w:t>
      </w:r>
    </w:p>
    <w:p w14:paraId="51ED780C" w14:textId="6A4F5ABA" w:rsidR="00E217B0" w:rsidRDefault="00F553E4">
      <w:pPr>
        <w:pStyle w:val="Pa1"/>
        <w:spacing w:before="240" w:after="120"/>
      </w:pPr>
      <w:r>
        <w:rPr>
          <w:rFonts w:asciiTheme="majorHAnsi" w:hAnsiTheme="majorHAnsi" w:cs="Calibri Light (Koppen)"/>
          <w:b/>
          <w:color w:val="EB8215"/>
          <w:sz w:val="20"/>
        </w:rPr>
        <w:t>MATERIAŁ</w:t>
      </w:r>
    </w:p>
    <w:p w14:paraId="48BA98CF" w14:textId="150CCD46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Obudowa z anodyzowanego aluminium. </w:t>
      </w:r>
    </w:p>
    <w:p w14:paraId="3FAF84E0" w14:textId="450CD0F0" w:rsidR="00E217B0" w:rsidRDefault="00F553E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Odporność na korozję w 500-godzinnym teście mgły solnej, zgodnie z ISO9227.</w:t>
      </w:r>
    </w:p>
    <w:p w14:paraId="483B4F4C" w14:textId="1D48E419" w:rsidR="00E217B0" w:rsidRDefault="00F553E4">
      <w:pPr>
        <w:pStyle w:val="Bullets"/>
        <w:spacing w:after="0"/>
      </w:pPr>
      <w:r>
        <w:rPr>
          <w:rFonts w:ascii="Calibri" w:hAnsi="Calibri" w:cs="Calibri"/>
        </w:rPr>
        <w:t xml:space="preserve">Odporność na promieniowanie UV i trwały kolor. </w:t>
      </w:r>
      <w:bookmarkEnd w:id="0"/>
    </w:p>
    <w:sectPr w:rsidR="00E217B0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534E" w14:textId="77777777" w:rsidR="00125200" w:rsidRDefault="00125200">
      <w:pPr>
        <w:spacing w:after="0" w:line="240" w:lineRule="auto"/>
      </w:pPr>
      <w:r>
        <w:separator/>
      </w:r>
    </w:p>
  </w:endnote>
  <w:endnote w:type="continuationSeparator" w:id="0">
    <w:p w14:paraId="05990FB8" w14:textId="77777777" w:rsidR="00125200" w:rsidRDefault="0012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1E29" w14:textId="77777777" w:rsidR="00E217B0" w:rsidRDefault="00F553E4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E217B0" w:rsidRDefault="00F553E4">
                          <w:pPr>
                            <w:pStyle w:val="Pa0"/>
                            <w:jc w:val="right"/>
                            <w:rPr>
                              <w:rFonts w:asciiTheme="minorHAnsi" w:hAnsiTheme="minorHAnsi" w:cstheme="minorHAnsi"/>
                              <w:color w:val="262626" w:themeColor="text1" w:themeTint="D9"/>
                              <w:sz w:val="20"/>
                            </w:rPr>
                          </w:pPr>
                          <w:r>
                            <w:rPr>
                              <w:rStyle w:val="A1"/>
                              <w:rFonts w:asciiTheme="minorHAnsi" w:hAnsiTheme="minorHAnsi" w:cstheme="minorHAnsi"/>
                              <w:color w:val="262626" w:themeColor="text1" w:themeTint="D9"/>
                            </w:rPr>
                            <w:t>Mannebeekstraat 21, 8790 Waregem - Belgia</w:t>
                          </w:r>
                        </w:p>
                        <w:p w14:paraId="698664CC" w14:textId="28573F8B" w:rsidR="00E217B0" w:rsidRDefault="00F553E4">
                          <w:pPr>
                            <w:jc w:val="right"/>
                            <w:rPr>
                              <w:rFonts w:cstheme="minorHAnsi"/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rFonts w:asciiTheme="minorHAnsi" w:hAnsiTheme="minorHAnsi" w:cstheme="minorHAnsi"/>
                              <w:color w:val="262626" w:themeColor="text1" w:themeTint="D9"/>
                            </w:rPr>
                            <w:t>Tel. +32(0)56 77 27 66, faks. +32(0)56 77 69 26, info@locinox.com,</w:t>
                          </w:r>
                          <w:r>
                            <w:rPr>
                              <w:rStyle w:val="A1"/>
                              <w:rFonts w:asciiTheme="minorHAnsi" w:hAnsiTheme="minorHAnsi" w:cstheme="minorHAnsi"/>
                              <w:b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E217B0" w:rsidRDefault="00F553E4">
                    <w:pPr>
                      <w:pStyle w:val="Pa0"/>
                      <w:jc w:val="right"/>
                      <w:rPr>
                        <w:rFonts w:asciiTheme="minorHAnsi" w:hAnsiTheme="minorHAnsi" w:cstheme="minorHAnsi"/>
                        <w:color w:val="262626" w:themeColor="text1" w:themeTint="D9"/>
                        <w:sz w:val="20"/>
                      </w:rPr>
                    </w:pPr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 xml:space="preserve">Mannebeekstraat 21, 8790 Waregem - </w:t>
                    </w:r>
                    <w:proofErr w:type="spellStart"/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>Belgia</w:t>
                    </w:r>
                    <w:proofErr w:type="spellEnd"/>
                  </w:p>
                  <w:p w14:paraId="698664CC" w14:textId="28573F8B" w:rsidR="00E217B0" w:rsidRDefault="00F553E4">
                    <w:pPr>
                      <w:jc w:val="right"/>
                      <w:rPr>
                        <w:rFonts w:cstheme="minorHAnsi"/>
                        <w:color w:val="EB8215"/>
                      </w:rPr>
                    </w:pPr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 xml:space="preserve">Tel. +32(0)56 77 27 66, </w:t>
                    </w:r>
                    <w:proofErr w:type="spellStart"/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>faks</w:t>
                    </w:r>
                    <w:proofErr w:type="spellEnd"/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>. +32(0)56 77 69 26, info@locinox.com,</w:t>
                    </w:r>
                    <w:r>
                      <w:rPr>
                        <w:rStyle w:val="A1"/>
                        <w:rFonts w:asciiTheme="minorHAnsi" w:hAnsiTheme="minorHAnsi" w:cstheme="minorHAnsi"/>
                        <w:b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EF8C8F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AdqKvM3gAAAAgBAAAPAAAA&#10;AAAAAAAAAAAAACIEAABkcnMvZG93bnJldi54bWxQSwUGAAAAAAQABADzAAAALQUAAAAA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1558" w14:textId="77777777" w:rsidR="00125200" w:rsidRDefault="00125200">
      <w:pPr>
        <w:spacing w:after="0" w:line="240" w:lineRule="auto"/>
      </w:pPr>
      <w:r>
        <w:separator/>
      </w:r>
    </w:p>
  </w:footnote>
  <w:footnote w:type="continuationSeparator" w:id="0">
    <w:p w14:paraId="043E3B89" w14:textId="77777777" w:rsidR="00125200" w:rsidRDefault="0012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29AE" w14:textId="77777777" w:rsidR="00E217B0" w:rsidRDefault="00F553E4">
    <w:pPr>
      <w:spacing w:after="100" w:afterAutospacing="1"/>
      <w:jc w:val="right"/>
      <w:rPr>
        <w:rFonts w:cstheme="minorHAnsi"/>
        <w:color w:val="AEAAAA" w:themeColor="background2" w:themeShade="BF"/>
        <w:sz w:val="24"/>
      </w:rPr>
    </w:pPr>
    <w:r>
      <w:rPr>
        <w:rFonts w:cstheme="minorHAnsi"/>
        <w:color w:val="AEAAAA" w:themeColor="background2" w:themeShade="BF"/>
        <w:sz w:val="24"/>
      </w:rPr>
      <w:t>SPECYFIKACJE ARCHITEKTONICZNE I INŻYNIERYJNE</w:t>
    </w:r>
  </w:p>
  <w:p w14:paraId="7C6D4EDF" w14:textId="77777777" w:rsidR="00E217B0" w:rsidRDefault="00E217B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44466">
    <w:abstractNumId w:val="3"/>
  </w:num>
  <w:num w:numId="2" w16cid:durableId="2024163671">
    <w:abstractNumId w:val="0"/>
  </w:num>
  <w:num w:numId="3" w16cid:durableId="209002393">
    <w:abstractNumId w:val="1"/>
  </w:num>
  <w:num w:numId="4" w16cid:durableId="95171663">
    <w:abstractNumId w:val="2"/>
  </w:num>
  <w:num w:numId="5" w16cid:durableId="949356970">
    <w:abstractNumId w:val="1"/>
  </w:num>
  <w:num w:numId="6" w16cid:durableId="201525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95666"/>
    <w:rsid w:val="000A4F89"/>
    <w:rsid w:val="000D2767"/>
    <w:rsid w:val="00125200"/>
    <w:rsid w:val="00146E66"/>
    <w:rsid w:val="0017508D"/>
    <w:rsid w:val="00191D92"/>
    <w:rsid w:val="00196228"/>
    <w:rsid w:val="00205663"/>
    <w:rsid w:val="00206C52"/>
    <w:rsid w:val="00221C5F"/>
    <w:rsid w:val="00246764"/>
    <w:rsid w:val="00247021"/>
    <w:rsid w:val="00282192"/>
    <w:rsid w:val="00301616"/>
    <w:rsid w:val="00305F3D"/>
    <w:rsid w:val="00326E03"/>
    <w:rsid w:val="00332256"/>
    <w:rsid w:val="00385B5B"/>
    <w:rsid w:val="003A1927"/>
    <w:rsid w:val="003D0F47"/>
    <w:rsid w:val="0042709D"/>
    <w:rsid w:val="0045305B"/>
    <w:rsid w:val="004B3EDE"/>
    <w:rsid w:val="004C60CF"/>
    <w:rsid w:val="004C7EF3"/>
    <w:rsid w:val="00513982"/>
    <w:rsid w:val="005347CA"/>
    <w:rsid w:val="00544255"/>
    <w:rsid w:val="00555923"/>
    <w:rsid w:val="0055711E"/>
    <w:rsid w:val="00574AAA"/>
    <w:rsid w:val="0065206E"/>
    <w:rsid w:val="00655ED9"/>
    <w:rsid w:val="00666BAC"/>
    <w:rsid w:val="006671F1"/>
    <w:rsid w:val="006876F7"/>
    <w:rsid w:val="006A2C28"/>
    <w:rsid w:val="006C1E6F"/>
    <w:rsid w:val="0070655D"/>
    <w:rsid w:val="00751519"/>
    <w:rsid w:val="00784971"/>
    <w:rsid w:val="007D7949"/>
    <w:rsid w:val="007E2F52"/>
    <w:rsid w:val="007E43F1"/>
    <w:rsid w:val="007F7140"/>
    <w:rsid w:val="00826FF6"/>
    <w:rsid w:val="008369D0"/>
    <w:rsid w:val="008516D9"/>
    <w:rsid w:val="008571B5"/>
    <w:rsid w:val="0091308C"/>
    <w:rsid w:val="00915CB2"/>
    <w:rsid w:val="0095434C"/>
    <w:rsid w:val="009625DF"/>
    <w:rsid w:val="00985EA5"/>
    <w:rsid w:val="009A0189"/>
    <w:rsid w:val="009A16AB"/>
    <w:rsid w:val="00A00926"/>
    <w:rsid w:val="00A02D22"/>
    <w:rsid w:val="00A040D4"/>
    <w:rsid w:val="00A21863"/>
    <w:rsid w:val="00A43F3B"/>
    <w:rsid w:val="00A64315"/>
    <w:rsid w:val="00AB7B74"/>
    <w:rsid w:val="00AD24E8"/>
    <w:rsid w:val="00AD5D74"/>
    <w:rsid w:val="00B23E48"/>
    <w:rsid w:val="00B50DB5"/>
    <w:rsid w:val="00B52EDA"/>
    <w:rsid w:val="00B55A9E"/>
    <w:rsid w:val="00B8003B"/>
    <w:rsid w:val="00BE1B8B"/>
    <w:rsid w:val="00BE5D71"/>
    <w:rsid w:val="00C82C12"/>
    <w:rsid w:val="00CA2BED"/>
    <w:rsid w:val="00CC0DCA"/>
    <w:rsid w:val="00CD230B"/>
    <w:rsid w:val="00CE31CE"/>
    <w:rsid w:val="00D42B56"/>
    <w:rsid w:val="00D470E2"/>
    <w:rsid w:val="00D53528"/>
    <w:rsid w:val="00D82671"/>
    <w:rsid w:val="00D84DBA"/>
    <w:rsid w:val="00D96E6B"/>
    <w:rsid w:val="00DB161D"/>
    <w:rsid w:val="00DB6EA4"/>
    <w:rsid w:val="00E024CF"/>
    <w:rsid w:val="00E10401"/>
    <w:rsid w:val="00E12D30"/>
    <w:rsid w:val="00E217B0"/>
    <w:rsid w:val="00E36FD0"/>
    <w:rsid w:val="00E467D8"/>
    <w:rsid w:val="00EC009D"/>
    <w:rsid w:val="00EE42DC"/>
    <w:rsid w:val="00F05A05"/>
    <w:rsid w:val="00F266A4"/>
    <w:rsid w:val="00F3557E"/>
    <w:rsid w:val="00F46D31"/>
    <w:rsid w:val="00F553E4"/>
    <w:rsid w:val="00F57826"/>
    <w:rsid w:val="00F667B3"/>
    <w:rsid w:val="00F67902"/>
    <w:rsid w:val="00F75041"/>
    <w:rsid w:val="00F772CD"/>
    <w:rsid w:val="00FD2583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Xavier De Naeyer</cp:lastModifiedBy>
  <cp:revision>5</cp:revision>
  <dcterms:created xsi:type="dcterms:W3CDTF">2023-11-27T10:45:00Z</dcterms:created>
  <dcterms:modified xsi:type="dcterms:W3CDTF">2024-02-08T07:24:00Z</dcterms:modified>
</cp:coreProperties>
</file>