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563" w14:textId="18C7EE64" w:rsidR="00F01A50" w:rsidRPr="000D016D" w:rsidRDefault="00D01B55">
      <w:pPr>
        <w:spacing w:after="100" w:afterAutospacing="1"/>
        <w:rPr>
          <w:rFonts w:ascii="Futura Std Book" w:hAnsi="Futura Std Book" w:cs="Futura Std Medium"/>
          <w:color w:val="EB8215"/>
          <w:sz w:val="23"/>
          <w:lang w:val="en-US"/>
        </w:rPr>
      </w:pPr>
      <w:bookmarkStart w:id="0" w:name="_Hlk149654758"/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9AB15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38A1F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Pr="000D016D">
        <w:rPr>
          <w:rFonts w:asciiTheme="majorHAnsi" w:hAnsiTheme="majorHAnsi" w:cstheme="majorHAnsi"/>
          <w:color w:val="3B3838" w:themeColor="background2" w:themeShade="40"/>
          <w:sz w:val="40"/>
          <w:lang w:val="en-US"/>
        </w:rPr>
        <w:t>VENUS</w:t>
      </w:r>
      <w:r w:rsidRPr="000D016D">
        <w:rPr>
          <w:rFonts w:ascii="Futura Std Book" w:hAnsi="Futura Std Book" w:cs="Futura Std Medium"/>
          <w:color w:val="3B3838" w:themeColor="background2" w:themeShade="40"/>
          <w:sz w:val="40"/>
          <w:lang w:val="en-US"/>
        </w:rPr>
        <w:t xml:space="preserve"> </w:t>
      </w:r>
      <w:r w:rsidR="000D016D" w:rsidRPr="000D016D">
        <w:rPr>
          <w:rFonts w:ascii="Futura Std Book" w:hAnsi="Futura Std Book" w:cs="Futura Std Medium"/>
          <w:color w:val="3B3838" w:themeColor="background2" w:themeShade="40"/>
          <w:sz w:val="40"/>
          <w:lang w:val="en-US"/>
        </w:rPr>
        <w:br/>
      </w:r>
      <w:proofErr w:type="spellStart"/>
      <w:r w:rsidRPr="000D016D">
        <w:rPr>
          <w:rFonts w:cstheme="minorHAnsi"/>
          <w:b/>
          <w:color w:val="EB8215"/>
          <w:sz w:val="28"/>
          <w:lang w:val="en-US"/>
        </w:rPr>
        <w:t>Motorised</w:t>
      </w:r>
      <w:proofErr w:type="spellEnd"/>
      <w:r w:rsidRPr="000D016D">
        <w:rPr>
          <w:rFonts w:cstheme="minorHAnsi"/>
          <w:b/>
          <w:color w:val="EB8215"/>
          <w:sz w:val="28"/>
          <w:lang w:val="en-US"/>
        </w:rPr>
        <w:t xml:space="preserve"> gate closer for pedestrian swing gates</w:t>
      </w:r>
    </w:p>
    <w:p w14:paraId="4BB94C29" w14:textId="3936D567" w:rsidR="00F01A50" w:rsidRDefault="00D01B5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CHARACTERISTICS</w:t>
      </w:r>
    </w:p>
    <w:p w14:paraId="79BF6ED6" w14:textId="3552AB2D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Electric gate closer. </w:t>
      </w:r>
    </w:p>
    <w:p w14:paraId="0A04883B" w14:textId="1B12FFDE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Features reversible motor.</w:t>
      </w:r>
    </w:p>
    <w:p w14:paraId="3388C7DA" w14:textId="63009333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Can always be operated manually.</w:t>
      </w:r>
    </w:p>
    <w:p w14:paraId="188FFAE3" w14:textId="77777777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Suitable for gates up to max. 100 kg and up to 1400 mm wide.</w:t>
      </w:r>
    </w:p>
    <w:p w14:paraId="6698A5BD" w14:textId="723AC195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Maximum motor power of 150 Nm.</w:t>
      </w:r>
    </w:p>
    <w:p w14:paraId="3CE47B47" w14:textId="3EE0F5AE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For gates with an opening angle of up to 175°.</w:t>
      </w:r>
    </w:p>
    <w:p w14:paraId="1E2459EB" w14:textId="424877A8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Opening resistance of maximum 15 Nm. </w:t>
      </w:r>
    </w:p>
    <w:p w14:paraId="400C0792" w14:textId="1C40C2B1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Closing speed can be adjusted.</w:t>
      </w:r>
    </w:p>
    <w:p w14:paraId="0158222C" w14:textId="7B79CD19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Motor power can be adjusted.</w:t>
      </w:r>
    </w:p>
    <w:p w14:paraId="574C701B" w14:textId="1A87816E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Has motor damping.</w:t>
      </w:r>
    </w:p>
    <w:p w14:paraId="4A5E8368" w14:textId="68194D6F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Has a slow start/stop mode.</w:t>
      </w:r>
    </w:p>
    <w:p w14:paraId="1BC0C5A1" w14:textId="28163775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Possible to open the gate with a light push</w:t>
      </w:r>
      <w:r w:rsidR="007E4DBA">
        <w:rPr>
          <w:rFonts w:ascii="Calibri" w:hAnsi="Calibri" w:cs="Calibri"/>
        </w:rPr>
        <w:t xml:space="preserve"> (Push-&amp;-Go)</w:t>
      </w:r>
    </w:p>
    <w:p w14:paraId="20C1551D" w14:textId="77777777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Has integrated obstacle detection.</w:t>
      </w:r>
    </w:p>
    <w:p w14:paraId="33EAF88D" w14:textId="77777777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Has an integrated warning light.</w:t>
      </w:r>
    </w:p>
    <w:p w14:paraId="335E5FB7" w14:textId="5C40DE3D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Choice of </w:t>
      </w:r>
      <w:r w:rsidR="007E4DB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types of connecting arms:</w:t>
      </w:r>
    </w:p>
    <w:p w14:paraId="468AC499" w14:textId="37D8753A" w:rsidR="00F01A50" w:rsidRDefault="00D01B55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 sliding arm</w:t>
      </w:r>
      <w:r w:rsidR="007E4DBA">
        <w:rPr>
          <w:rFonts w:ascii="Calibri" w:hAnsi="Calibri" w:cs="Calibri"/>
        </w:rPr>
        <w:t>, suitable</w:t>
      </w:r>
      <w:r>
        <w:rPr>
          <w:rFonts w:ascii="Calibri" w:hAnsi="Calibri" w:cs="Calibri"/>
        </w:rPr>
        <w:t xml:space="preserve"> for combination with </w:t>
      </w:r>
      <w:r w:rsidR="007E4DBA">
        <w:rPr>
          <w:rFonts w:ascii="Calibri" w:hAnsi="Calibri" w:cs="Calibri"/>
        </w:rPr>
        <w:t xml:space="preserve">90° </w:t>
      </w:r>
      <w:r>
        <w:rPr>
          <w:rFonts w:ascii="Calibri" w:hAnsi="Calibri" w:cs="Calibri"/>
        </w:rPr>
        <w:t>hinge</w:t>
      </w:r>
      <w:r w:rsidR="007E4DBA">
        <w:rPr>
          <w:rFonts w:ascii="Calibri" w:hAnsi="Calibri" w:cs="Calibri"/>
        </w:rPr>
        <w:t>s</w:t>
      </w:r>
    </w:p>
    <w:p w14:paraId="54A5089C" w14:textId="2C1EE232" w:rsidR="00F01A50" w:rsidRDefault="00D01B55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An articulated arm</w:t>
      </w:r>
      <w:r w:rsidR="007E4DBA">
        <w:rPr>
          <w:rFonts w:ascii="Calibri" w:hAnsi="Calibri" w:cs="Calibri"/>
        </w:rPr>
        <w:t xml:space="preserve">, </w:t>
      </w:r>
      <w:r w:rsidR="007E4DBA">
        <w:rPr>
          <w:rFonts w:ascii="Calibri" w:hAnsi="Calibri" w:cs="Calibri"/>
        </w:rPr>
        <w:t>suitable for combination with 90° hinges</w:t>
      </w:r>
      <w:r w:rsidR="007E4DB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7E4DBA">
        <w:rPr>
          <w:rFonts w:ascii="Calibri" w:hAnsi="Calibri" w:cs="Calibri"/>
        </w:rPr>
        <w:t xml:space="preserve">with </w:t>
      </w:r>
      <w:r>
        <w:rPr>
          <w:rFonts w:ascii="Calibri" w:hAnsi="Calibri" w:cs="Calibri"/>
        </w:rPr>
        <w:t xml:space="preserve">distances of up to </w:t>
      </w:r>
      <w:r w:rsidR="007E4DBA">
        <w:rPr>
          <w:rFonts w:ascii="Calibri" w:hAnsi="Calibri" w:cs="Calibri"/>
        </w:rPr>
        <w:t>2</w:t>
      </w:r>
      <w:r>
        <w:rPr>
          <w:rFonts w:ascii="Calibri" w:hAnsi="Calibri" w:cs="Calibri"/>
        </w:rPr>
        <w:t>50 mm between motor and hinge shaft</w:t>
      </w:r>
    </w:p>
    <w:p w14:paraId="148395F6" w14:textId="746F04E0" w:rsidR="007E4DBA" w:rsidRDefault="007E4DBA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An arm to be combined with 180° hinges</w:t>
      </w:r>
    </w:p>
    <w:p w14:paraId="2A759041" w14:textId="26C4F4D3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Designed and produced in Europe or the United States.</w:t>
      </w:r>
    </w:p>
    <w:p w14:paraId="3121C216" w14:textId="7F6596D2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Conforms to ADA (</w:t>
      </w:r>
      <w:r>
        <w:rPr>
          <w:rFonts w:ascii="Calibri" w:hAnsi="Calibri" w:cs="Calibri"/>
          <w:i/>
        </w:rPr>
        <w:t>Americans with Disabilities Act</w:t>
      </w:r>
      <w:r>
        <w:rPr>
          <w:rFonts w:ascii="Calibri" w:hAnsi="Calibri" w:cs="Calibri"/>
        </w:rPr>
        <w:t>) guidelines.</w:t>
      </w:r>
    </w:p>
    <w:p w14:paraId="7B2BDC49" w14:textId="7757EC4C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Conforms to ROSPA (British organisation, </w:t>
      </w:r>
      <w:r>
        <w:rPr>
          <w:rFonts w:ascii="Calibri" w:hAnsi="Calibri" w:cs="Calibri"/>
          <w:i/>
          <w:iCs/>
        </w:rPr>
        <w:t>Royal Society for the Prevention of Accidents</w:t>
      </w:r>
      <w:r>
        <w:rPr>
          <w:rFonts w:ascii="Calibri" w:hAnsi="Calibri" w:cs="Calibri"/>
        </w:rPr>
        <w:t>) guidelines.</w:t>
      </w:r>
    </w:p>
    <w:p w14:paraId="1564BFFE" w14:textId="3D387789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In accordance with the EN12453 &amp; EN16005 standard for the safe use of automatic door systems.</w:t>
      </w:r>
    </w:p>
    <w:p w14:paraId="17B379C9" w14:textId="4FCABFF3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Must be combined with an electric or mechanical lock.</w:t>
      </w:r>
    </w:p>
    <w:p w14:paraId="248C6131" w14:textId="77777777" w:rsidR="00F01A50" w:rsidRPr="00D01B55" w:rsidRDefault="00D01B55">
      <w:pPr>
        <w:pStyle w:val="Bullets"/>
        <w:rPr>
          <w:rFonts w:ascii="Calibri" w:hAnsi="Calibri" w:cs="Calibri"/>
          <w:color w:val="auto"/>
        </w:rPr>
      </w:pPr>
      <w:r w:rsidRPr="00D01B55">
        <w:rPr>
          <w:rFonts w:ascii="Calibri" w:hAnsi="Calibri" w:cs="Calibri"/>
          <w:color w:val="auto"/>
        </w:rPr>
        <w:t>For fully automatic opening, it must be combined with an electromagnetic strike plate, a mechanical lock with electric strike or a motorised bolt.</w:t>
      </w:r>
    </w:p>
    <w:p w14:paraId="30B13BB5" w14:textId="1087CF56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Available in black or silver.</w:t>
      </w:r>
    </w:p>
    <w:p w14:paraId="1A4C57D0" w14:textId="7CA42E49" w:rsidR="00F01A50" w:rsidRDefault="00D01B5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PERFORMANCE</w:t>
      </w:r>
    </w:p>
    <w:p w14:paraId="36698EDE" w14:textId="198729B3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Specifically </w:t>
      </w:r>
      <w:r w:rsidR="007E4DBA">
        <w:rPr>
          <w:rFonts w:ascii="Calibri" w:hAnsi="Calibri" w:cs="Calibri"/>
        </w:rPr>
        <w:t>developed</w:t>
      </w:r>
      <w:r>
        <w:rPr>
          <w:rFonts w:ascii="Calibri" w:hAnsi="Calibri" w:cs="Calibri"/>
        </w:rPr>
        <w:t xml:space="preserve"> for outdoor use.</w:t>
      </w:r>
    </w:p>
    <w:p w14:paraId="208E9136" w14:textId="77777777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Weatherproof and dustproof.</w:t>
      </w:r>
    </w:p>
    <w:p w14:paraId="329E47B3" w14:textId="59FFE519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IP55 rated. </w:t>
      </w:r>
    </w:p>
    <w:p w14:paraId="14E821AA" w14:textId="6DB482EA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Maintenance-free (no need to lubricate or add oil).</w:t>
      </w:r>
      <w:r w:rsidR="007E4DBA">
        <w:rPr>
          <w:rFonts w:ascii="Calibri" w:hAnsi="Calibri" w:cs="Calibri"/>
        </w:rPr>
        <w:t xml:space="preserve"> </w:t>
      </w:r>
      <w:r w:rsidR="007E4DBA">
        <w:rPr>
          <w:rFonts w:ascii="Calibri" w:hAnsi="Calibri" w:cs="Calibri"/>
          <w:i/>
          <w:iCs/>
        </w:rPr>
        <w:t>Always verify if there are specific safety regulations by local authorities.</w:t>
      </w:r>
      <w:r>
        <w:rPr>
          <w:rFonts w:ascii="Calibri" w:hAnsi="Calibri" w:cs="Calibri"/>
        </w:rPr>
        <w:t xml:space="preserve"> </w:t>
      </w:r>
    </w:p>
    <w:p w14:paraId="7DE3D938" w14:textId="040A8D99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2 year manufacturer's warranty.</w:t>
      </w:r>
    </w:p>
    <w:p w14:paraId="581BE1AC" w14:textId="4AC95A25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Tested on 500,000 movements.</w:t>
      </w:r>
    </w:p>
    <w:p w14:paraId="29114802" w14:textId="1AFE5D88" w:rsidR="00F01A50" w:rsidRDefault="00D01B5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5029F935" w14:textId="77777777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For gate profiles of at least 80 mm, with a material thickness of at least 2 mm steel</w:t>
      </w:r>
    </w:p>
    <w:p w14:paraId="7F6F6ED8" w14:textId="15067386" w:rsidR="007E4DBA" w:rsidRDefault="007E4DBA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For installation on gate profiles of at least 60 mm or walls, a VENUS-ADAPTERPLATE is available.</w:t>
      </w:r>
    </w:p>
    <w:p w14:paraId="21C2E157" w14:textId="76C8340D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To be mounted in drill holes of 15 mm - pre-drilled with a drilling template.</w:t>
      </w:r>
    </w:p>
    <w:p w14:paraId="3BB07157" w14:textId="4B4974D9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For installation</w:t>
      </w:r>
      <w:r w:rsidR="007E4DBA">
        <w:rPr>
          <w:rFonts w:ascii="Calibri" w:hAnsi="Calibri" w:cs="Calibri"/>
        </w:rPr>
        <w:t xml:space="preserve"> of VENUS-S or VENUS-A</w:t>
      </w:r>
      <w:r>
        <w:rPr>
          <w:rFonts w:ascii="Calibri" w:hAnsi="Calibri" w:cs="Calibri"/>
        </w:rPr>
        <w:t xml:space="preserve"> on gates with a 180° hinge, a VENUS-RAIL accessory is available that allows the Venus motor to be mounted under the hinge.</w:t>
      </w:r>
    </w:p>
    <w:p w14:paraId="0926ABD1" w14:textId="3B3A03CC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Suitable for both left and right turning gates. </w:t>
      </w:r>
    </w:p>
    <w:p w14:paraId="7FC92B4D" w14:textId="00EDFB11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Requires a strike to determine the zero position.</w:t>
      </w:r>
    </w:p>
    <w:p w14:paraId="2B9A376F" w14:textId="1A9C9768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No safety sensors required thanks to the standard low energy mode.</w:t>
      </w:r>
    </w:p>
    <w:p w14:paraId="564D743D" w14:textId="17EC09D8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3D installation video is available in an app. </w:t>
      </w:r>
    </w:p>
    <w:p w14:paraId="3DF7739F" w14:textId="1009972F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3 configurable inputs for connecting access control, security sensors, etc.</w:t>
      </w:r>
    </w:p>
    <w:p w14:paraId="3857031C" w14:textId="3197C1BF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3 configurable outputs for connecting an electric strike, electromagnetic strike plate, warning lamp or ambient lamp and a fixed 24V DC power supply.</w:t>
      </w:r>
    </w:p>
    <w:p w14:paraId="063868CC" w14:textId="74A277F6" w:rsidR="00F01A50" w:rsidRPr="000D016D" w:rsidRDefault="00F01A50">
      <w:pPr>
        <w:spacing w:after="0" w:line="240" w:lineRule="auto"/>
        <w:rPr>
          <w:rFonts w:asciiTheme="majorHAnsi" w:hAnsiTheme="majorHAnsi" w:cs="Calibri Light (Koppen)"/>
          <w:b/>
          <w:color w:val="EB8215"/>
          <w:sz w:val="20"/>
          <w:lang w:val="en-US"/>
        </w:rPr>
      </w:pPr>
    </w:p>
    <w:p w14:paraId="2E0F0774" w14:textId="45667236" w:rsidR="00F01A50" w:rsidRDefault="00D01B5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CONFIGURATION</w:t>
      </w:r>
    </w:p>
    <w:p w14:paraId="01588A36" w14:textId="34E4F2EA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Programming via an app</w:t>
      </w:r>
    </w:p>
    <w:p w14:paraId="03096BB7" w14:textId="6FF2AE5B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Step-by-step guide with video instructions available within the app</w:t>
      </w:r>
    </w:p>
    <w:p w14:paraId="64FA858C" w14:textId="7B32535B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App is available for ANDROID and IOS</w:t>
      </w:r>
    </w:p>
    <w:p w14:paraId="51ED780C" w14:textId="6A4F5ABA" w:rsidR="00F01A50" w:rsidRDefault="00D01B55">
      <w:pPr>
        <w:pStyle w:val="Pa1"/>
        <w:spacing w:before="240" w:after="120"/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48BA98CF" w14:textId="150CCD46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Anodised aluminium housing. </w:t>
      </w:r>
    </w:p>
    <w:p w14:paraId="3FAF84E0" w14:textId="450CD0F0" w:rsidR="00F01A50" w:rsidRDefault="00D01B5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Corrosion resistance of 500 hours in salt spray test, according to ISO9227.</w:t>
      </w:r>
    </w:p>
    <w:p w14:paraId="483B4F4C" w14:textId="1D48E419" w:rsidR="00F01A50" w:rsidRDefault="00D01B55">
      <w:pPr>
        <w:pStyle w:val="Bullets"/>
        <w:spacing w:after="0"/>
      </w:pPr>
      <w:r>
        <w:rPr>
          <w:rFonts w:ascii="Calibri" w:hAnsi="Calibri" w:cs="Calibri"/>
        </w:rPr>
        <w:t xml:space="preserve">UV-resistant and colour-fast. </w:t>
      </w:r>
      <w:bookmarkEnd w:id="0"/>
    </w:p>
    <w:sectPr w:rsidR="00F01A50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0410" w14:textId="77777777" w:rsidR="00F01A50" w:rsidRDefault="00D01B55">
      <w:pPr>
        <w:spacing w:after="0" w:line="240" w:lineRule="auto"/>
      </w:pPr>
      <w:r>
        <w:separator/>
      </w:r>
    </w:p>
  </w:endnote>
  <w:endnote w:type="continuationSeparator" w:id="0">
    <w:p w14:paraId="4CCDF2FF" w14:textId="77777777" w:rsidR="00F01A50" w:rsidRDefault="00D0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F01A50" w:rsidRDefault="00D01B55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F01A50" w:rsidRDefault="00D01B55">
                          <w:pPr>
                            <w:pStyle w:val="Pa0"/>
                            <w:jc w:val="right"/>
                            <w:rPr>
                              <w:rFonts w:asciiTheme="minorHAnsi" w:hAnsiTheme="minorHAnsi" w:cstheme="minorHAnsi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F01A50" w:rsidRDefault="00D01B55">
                          <w:pPr>
                            <w:jc w:val="right"/>
                            <w:rPr>
                              <w:rFonts w:cstheme="minorHAnsi"/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Tel. +32(0)56 77 27 66, Fax. +32(0)56 77 69 26, info@locinox.com,</w:t>
                          </w:r>
                          <w:r>
                            <w:rPr>
                              <w:rStyle w:val="A1"/>
                              <w:rFonts w:asciiTheme="minorHAnsi" w:hAnsiTheme="minorHAnsi" w:cstheme="minorHAnsi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F01A50" w:rsidRDefault="00D01B55">
                    <w:pPr>
                      <w:pStyle w:val="Pa0"/>
                      <w:jc w:val="right"/>
                      <w:rPr>
                        <w:rFonts w:asciiTheme="minorHAnsi" w:hAnsiTheme="minorHAnsi" w:cstheme="minorHAnsi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F01A50" w:rsidRDefault="00D01B55">
                    <w:pPr>
                      <w:jc w:val="right"/>
                      <w:rPr>
                        <w:rFonts w:cstheme="minorHAnsi"/>
                        <w:color w:val="EB8215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Tel. +32(0)56 77 27 66, Fax. +32(0)56 77 69 26, info@locinox.com,</w:t>
                    </w:r>
                    <w:r>
                      <w:rPr>
                        <w:rStyle w:val="A1"/>
                        <w:rFonts w:asciiTheme="minorHAnsi" w:hAnsiTheme="minorHAnsi" w:cstheme="minorHAnsi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F206B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58E0" w14:textId="77777777" w:rsidR="00F01A50" w:rsidRDefault="00D01B55">
      <w:pPr>
        <w:spacing w:after="0" w:line="240" w:lineRule="auto"/>
      </w:pPr>
      <w:r>
        <w:separator/>
      </w:r>
    </w:p>
  </w:footnote>
  <w:footnote w:type="continuationSeparator" w:id="0">
    <w:p w14:paraId="32F4B09D" w14:textId="77777777" w:rsidR="00F01A50" w:rsidRDefault="00D0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7777777" w:rsidR="00F01A50" w:rsidRDefault="00D01B55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ARCHITECTS &amp; ENGINEERING SPECIFICATIONS</w:t>
    </w:r>
  </w:p>
  <w:p w14:paraId="7C6D4EDF" w14:textId="77777777" w:rsidR="00F01A50" w:rsidRDefault="00F01A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4466">
    <w:abstractNumId w:val="3"/>
  </w:num>
  <w:num w:numId="2" w16cid:durableId="2024163671">
    <w:abstractNumId w:val="0"/>
  </w:num>
  <w:num w:numId="3" w16cid:durableId="209002393">
    <w:abstractNumId w:val="1"/>
  </w:num>
  <w:num w:numId="4" w16cid:durableId="95171663">
    <w:abstractNumId w:val="2"/>
  </w:num>
  <w:num w:numId="5" w16cid:durableId="949356970">
    <w:abstractNumId w:val="1"/>
  </w:num>
  <w:num w:numId="6" w16cid:durableId="201525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95666"/>
    <w:rsid w:val="000A4F89"/>
    <w:rsid w:val="000D016D"/>
    <w:rsid w:val="000D2767"/>
    <w:rsid w:val="00146E66"/>
    <w:rsid w:val="0017508D"/>
    <w:rsid w:val="00191D92"/>
    <w:rsid w:val="00196228"/>
    <w:rsid w:val="00205663"/>
    <w:rsid w:val="00206C52"/>
    <w:rsid w:val="00246764"/>
    <w:rsid w:val="00247021"/>
    <w:rsid w:val="00282192"/>
    <w:rsid w:val="00301616"/>
    <w:rsid w:val="00305F3D"/>
    <w:rsid w:val="00326E03"/>
    <w:rsid w:val="00332256"/>
    <w:rsid w:val="00385B5B"/>
    <w:rsid w:val="003A1927"/>
    <w:rsid w:val="003D0F47"/>
    <w:rsid w:val="0042709D"/>
    <w:rsid w:val="0045305B"/>
    <w:rsid w:val="004B3EDE"/>
    <w:rsid w:val="004C60CF"/>
    <w:rsid w:val="004C7EF3"/>
    <w:rsid w:val="00513982"/>
    <w:rsid w:val="005347CA"/>
    <w:rsid w:val="00544255"/>
    <w:rsid w:val="00555923"/>
    <w:rsid w:val="0055711E"/>
    <w:rsid w:val="0065206E"/>
    <w:rsid w:val="00655ED9"/>
    <w:rsid w:val="00666BAC"/>
    <w:rsid w:val="006671F1"/>
    <w:rsid w:val="006876F7"/>
    <w:rsid w:val="006A2C28"/>
    <w:rsid w:val="006C1E6F"/>
    <w:rsid w:val="0070655D"/>
    <w:rsid w:val="00751519"/>
    <w:rsid w:val="00784971"/>
    <w:rsid w:val="007D7949"/>
    <w:rsid w:val="007E2F52"/>
    <w:rsid w:val="007E43F1"/>
    <w:rsid w:val="007E4DBA"/>
    <w:rsid w:val="007F7140"/>
    <w:rsid w:val="00826FF6"/>
    <w:rsid w:val="008369D0"/>
    <w:rsid w:val="008516D9"/>
    <w:rsid w:val="008571B5"/>
    <w:rsid w:val="0091308C"/>
    <w:rsid w:val="00915CB2"/>
    <w:rsid w:val="0095434C"/>
    <w:rsid w:val="009625DF"/>
    <w:rsid w:val="00985EA5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2EDA"/>
    <w:rsid w:val="00B55A9E"/>
    <w:rsid w:val="00BE1B8B"/>
    <w:rsid w:val="00BE5D71"/>
    <w:rsid w:val="00C82C12"/>
    <w:rsid w:val="00CA2BED"/>
    <w:rsid w:val="00CC0DCA"/>
    <w:rsid w:val="00CD230B"/>
    <w:rsid w:val="00CE31CE"/>
    <w:rsid w:val="00D01B55"/>
    <w:rsid w:val="00D42B56"/>
    <w:rsid w:val="00D470E2"/>
    <w:rsid w:val="00D53528"/>
    <w:rsid w:val="00D82671"/>
    <w:rsid w:val="00D84DBA"/>
    <w:rsid w:val="00D96E6B"/>
    <w:rsid w:val="00DB161D"/>
    <w:rsid w:val="00DB6EA4"/>
    <w:rsid w:val="00E024CF"/>
    <w:rsid w:val="00E10401"/>
    <w:rsid w:val="00E12D30"/>
    <w:rsid w:val="00E36FD0"/>
    <w:rsid w:val="00E467D8"/>
    <w:rsid w:val="00EC009D"/>
    <w:rsid w:val="00EE42DC"/>
    <w:rsid w:val="00F01A50"/>
    <w:rsid w:val="00F05A05"/>
    <w:rsid w:val="00F266A4"/>
    <w:rsid w:val="00F3557E"/>
    <w:rsid w:val="00F46D31"/>
    <w:rsid w:val="00F57826"/>
    <w:rsid w:val="00F667B3"/>
    <w:rsid w:val="00F67902"/>
    <w:rsid w:val="00F75041"/>
    <w:rsid w:val="00F772CD"/>
    <w:rsid w:val="00FD258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Xavier De Naeyer</cp:lastModifiedBy>
  <cp:revision>5</cp:revision>
  <dcterms:created xsi:type="dcterms:W3CDTF">2023-11-27T10:45:00Z</dcterms:created>
  <dcterms:modified xsi:type="dcterms:W3CDTF">2024-02-08T07:23:00Z</dcterms:modified>
</cp:coreProperties>
</file>