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D2575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DINO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D2575E">
        <w:rPr>
          <w:rFonts w:cstheme="minorHAnsi"/>
          <w:b/>
          <w:bCs/>
          <w:color w:val="EB8215"/>
          <w:sz w:val="28"/>
          <w:szCs w:val="28"/>
          <w:lang w:val="en-GB"/>
        </w:rPr>
        <w:t>180° DOUBLE BEARING HINGE</w:t>
      </w:r>
    </w:p>
    <w:p w14:paraId="03862154" w14:textId="4ECF9103" w:rsidR="007F7140" w:rsidRDefault="007F7140" w:rsidP="00D2575E">
      <w:pPr>
        <w:pStyle w:val="Kop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 w:rsidRPr="00457073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57073">
        <w:rPr>
          <w:rFonts w:ascii="Calibri" w:hAnsi="Calibri" w:cs="Calibri"/>
        </w:rPr>
        <w:t xml:space="preserve"> shall be 100% mechanical (no electronic components).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 w:rsidRPr="00457073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57073">
        <w:rPr>
          <w:rFonts w:ascii="Calibri" w:hAnsi="Calibri" w:cs="Calibri"/>
        </w:rPr>
        <w:t xml:space="preserve"> shall be available in either a black or silver color.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be specifically made for outdoor use 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be maintenance free (no greasing nor oil refill).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have pre-mounted fasteners (no welding) with stainless steel bolts. </w:t>
      </w:r>
      <w:r w:rsidR="00D2575E">
        <w:rPr>
          <w:rFonts w:ascii="Calibri" w:hAnsi="Calibri" w:cs="Calibri"/>
        </w:rPr>
        <w:br/>
      </w:r>
      <w:r w:rsidRPr="004B3EDE">
        <w:rPr>
          <w:rFonts w:ascii="Calibri" w:hAnsi="Calibri" w:cs="Calibri"/>
        </w:rPr>
        <w:t>All brackets for fixation should come with the product.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same hinge</w:t>
      </w:r>
      <w:r w:rsidRPr="004B3EDE">
        <w:rPr>
          <w:rFonts w:ascii="Calibri" w:hAnsi="Calibri" w:cs="Calibri"/>
        </w:rPr>
        <w:t xml:space="preserve"> shall be able to be used for both left and right turning gates.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mechanism shall be made out stainless steel and aluminum components.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aluminum </w:t>
      </w:r>
      <w:r w:rsidR="00D2575E">
        <w:rPr>
          <w:rFonts w:ascii="Calibri" w:hAnsi="Calibri" w:cs="Calibri"/>
        </w:rPr>
        <w:br/>
      </w:r>
      <w:r w:rsidRPr="004B3EDE">
        <w:rPr>
          <w:rFonts w:ascii="Calibri" w:hAnsi="Calibri" w:cs="Calibri"/>
        </w:rPr>
        <w:t>(no wet painting or anodization). The powder coating shall be according to the Qualicoat standards.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have a corrosion resistance of 500h salt spray according to ISO9227.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be fully weather- and dustproof.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D2575E">
        <w:rPr>
          <w:rFonts w:ascii="Calibri" w:hAnsi="Calibri" w:cs="Calibri"/>
        </w:rPr>
        <w:t>hinge</w:t>
      </w:r>
      <w:r w:rsidRPr="004B3EDE">
        <w:rPr>
          <w:rFonts w:ascii="Calibri" w:hAnsi="Calibri" w:cs="Calibri"/>
        </w:rPr>
        <w:t xml:space="preserve">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paragraph" w:styleId="Kop1">
    <w:name w:val="heading 1"/>
    <w:basedOn w:val="Standaard"/>
    <w:link w:val="Kop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Frederik Nys</cp:lastModifiedBy>
  <cp:revision>3</cp:revision>
  <dcterms:created xsi:type="dcterms:W3CDTF">2021-01-19T11:36:00Z</dcterms:created>
  <dcterms:modified xsi:type="dcterms:W3CDTF">2021-01-19T12:58:00Z</dcterms:modified>
</cp:coreProperties>
</file>