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8571B5" w:rsidP="00332256" w:rsidRDefault="00332256" w14:paraId="29ECFBD7" w14:textId="0F53C02A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Rechte verbindingslijn 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93737 [814]" strokeweight=".5pt" from="1.3pt,51.3pt" to="490.35pt,51.5pt" w14:anchorId="2520EF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>
                <v:stroke joinstyle="miter"/>
              </v:line>
            </w:pict>
          </mc:Fallback>
        </mc:AlternateContent>
      </w:r>
      <w:r w:rsidR="00E30F37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INTERIO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Pr="00E30F37" w:rsidR="00E30F37">
        <w:rPr>
          <w:rFonts w:cstheme="minorHAnsi"/>
          <w:b/>
          <w:bCs/>
          <w:caps/>
          <w:color w:val="EB8215"/>
          <w:sz w:val="28"/>
          <w:szCs w:val="28"/>
          <w:lang w:val="en-GB"/>
        </w:rPr>
        <w:t>INVISIBLE, BUILT-IN HYDRAULIC GATE CLOSER</w:t>
      </w:r>
    </w:p>
    <w:p w:rsidR="007F7140" w:rsidP="007F7140" w:rsidRDefault="007F7140" w14:paraId="03862154" w14:textId="77777777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:rsidRPr="004C7EF3" w:rsidR="00F57826" w:rsidP="00F57826" w:rsidRDefault="00F57826" w14:paraId="4BB94C29" w14:textId="77777777">
      <w:pPr>
        <w:pStyle w:val="Pa1"/>
        <w:spacing w:before="240" w:after="120"/>
        <w:rPr>
          <w:rFonts w:cs="Calibri Light (Koppen)" w:asciiTheme="majorHAnsi" w:hAnsiTheme="majorHAnsi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cs="Calibri Light (Koppen)" w:asciiTheme="majorHAnsi" w:hAnsiTheme="majorHAnsi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:rsidR="00E30F37" w:rsidP="00E30F37" w:rsidRDefault="00E30F37" w14:paraId="01538FB1" w14:textId="3DD0F10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The gate closer shall be built-in invisibly in the gate profile ensuring a vandal-proof use.</w:t>
      </w:r>
    </w:p>
    <w:p w:rsidR="00E30F37" w:rsidP="00E30F37" w:rsidRDefault="00E30F37" w14:paraId="4BEA25D8" w14:textId="4E9BFB42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The gate closer shall have matching top and bottom hinge sets.</w:t>
      </w:r>
    </w:p>
    <w:p w:rsidR="00E30F37" w:rsidP="00AF0CBD" w:rsidRDefault="00E30F37" w14:paraId="3B34638A" w14:textId="4D86882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Optional hinge sets for ground and wall installation shall be available.</w:t>
      </w:r>
    </w:p>
    <w:p w:rsidRPr="00AF0CBD" w:rsidR="00AF0CBD" w:rsidP="00AF0CBD" w:rsidRDefault="00AF0CBD" w14:paraId="64772842" w14:textId="79BF4E86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The gate closer shall be 100% mechanical (no electronic components).</w:t>
      </w:r>
    </w:p>
    <w:p w:rsidRPr="00AF0CBD" w:rsidR="00AF0CBD" w:rsidP="00AF0CBD" w:rsidRDefault="00AF0CBD" w14:paraId="4A505C4B" w14:textId="77777777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It shall be possible to adjust the closing speed of the gate by simply adjusting a valve with an Allen key, and this in a continuous way to ensure micro-adjustments.</w:t>
      </w:r>
    </w:p>
    <w:p w:rsidRPr="00AF0CBD" w:rsidR="00AF0CBD" w:rsidP="00AF0CBD" w:rsidRDefault="00AF0CBD" w14:paraId="07F18DCE" w14:textId="77777777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It shall be possible to activate a final snap (free run) on the gate closer to ensure the latching of the gate.</w:t>
      </w:r>
    </w:p>
    <w:p w:rsidRPr="00AF0CBD" w:rsidR="00AF0CBD" w:rsidP="00AF0CBD" w:rsidRDefault="00AF0CBD" w14:paraId="58D9C22B" w14:textId="77777777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It shall be possible to eliminate the final snap (free run) on the gate closer completely in order to have a silent closing (i.e. in combination with magnetic locks).</w:t>
      </w:r>
    </w:p>
    <w:p w:rsidRPr="00AF0CBD" w:rsidR="00AF0CBD" w:rsidP="00AF0CBD" w:rsidRDefault="00AF0CBD" w14:paraId="34FADD83" w14:textId="1DF966A9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 xml:space="preserve">The closing </w:t>
      </w:r>
      <w:r w:rsidR="00E30F37">
        <w:rPr>
          <w:rFonts w:ascii="Calibri" w:hAnsi="Calibri" w:cs="Calibri"/>
        </w:rPr>
        <w:t>speed</w:t>
      </w:r>
      <w:r w:rsidRPr="00AF0CBD">
        <w:rPr>
          <w:rFonts w:ascii="Calibri" w:hAnsi="Calibri" w:cs="Calibri"/>
        </w:rPr>
        <w:t xml:space="preserve"> shall be adjustable.</w:t>
      </w:r>
    </w:p>
    <w:p w:rsidRPr="00AF0CBD" w:rsidR="00AF0CBD" w:rsidP="00AF0CBD" w:rsidRDefault="00AF0CBD" w14:paraId="1710C807" w14:textId="77777777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The gate closer shall allow for a 180 degrees opening angle of the gate.</w:t>
      </w:r>
    </w:p>
    <w:p w:rsidRPr="00AF0CBD" w:rsidR="00AF0CBD" w:rsidP="00AF0CBD" w:rsidRDefault="00AF0CBD" w14:paraId="79D67B6C" w14:textId="77777777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When opened 180 degrees, the gate closer should self-close over the 180 degrees.</w:t>
      </w:r>
    </w:p>
    <w:p w:rsidRPr="00AF0CBD" w:rsidR="00AF0CBD" w:rsidP="00AF0CBD" w:rsidRDefault="00AF0CBD" w14:paraId="3449D7FE" w14:textId="00A90139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 xml:space="preserve">The gate closer </w:t>
      </w:r>
      <w:r w:rsidR="00E30F37">
        <w:rPr>
          <w:rFonts w:ascii="Calibri" w:hAnsi="Calibri" w:cs="Calibri"/>
        </w:rPr>
        <w:t>shall</w:t>
      </w:r>
      <w:r w:rsidRPr="00AF0CBD">
        <w:rPr>
          <w:rFonts w:ascii="Calibri" w:hAnsi="Calibri" w:cs="Calibri"/>
        </w:rPr>
        <w:t xml:space="preserve"> have a hydraulic dampening mechanism. </w:t>
      </w:r>
    </w:p>
    <w:p w:rsidRPr="00AF0CBD" w:rsidR="00AF0CBD" w:rsidP="00AF0CBD" w:rsidRDefault="00AF0CBD" w14:paraId="0FF00B8F" w14:textId="2216626A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 xml:space="preserve">The gate closer </w:t>
      </w:r>
      <w:r w:rsidR="00E30F37">
        <w:rPr>
          <w:rFonts w:ascii="Calibri" w:hAnsi="Calibri" w:cs="Calibri"/>
        </w:rPr>
        <w:t>shall</w:t>
      </w:r>
      <w:r w:rsidRPr="00AF0CBD">
        <w:rPr>
          <w:rFonts w:ascii="Calibri" w:hAnsi="Calibri" w:cs="Calibri"/>
        </w:rPr>
        <w:t xml:space="preserve"> be designed and manufactured in Europe or in the United States.</w:t>
      </w:r>
    </w:p>
    <w:p w:rsidRPr="00AF0CBD" w:rsidR="00AF0CBD" w:rsidP="00AF0CBD" w:rsidRDefault="00AF0CBD" w14:paraId="06F83017" w14:textId="19EFD629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The gate closer shall be ADA</w:t>
      </w:r>
      <w:r w:rsidR="00E30F37">
        <w:rPr>
          <w:rFonts w:ascii="Calibri" w:hAnsi="Calibri" w:cs="Calibri"/>
        </w:rPr>
        <w:t>, ROSPA and PMR</w:t>
      </w:r>
      <w:r w:rsidRPr="00AF0CBD">
        <w:rPr>
          <w:rFonts w:ascii="Calibri" w:hAnsi="Calibri" w:cs="Calibri"/>
        </w:rPr>
        <w:t xml:space="preserve"> compliant.</w:t>
      </w:r>
    </w:p>
    <w:p w:rsidRPr="00AF0CBD" w:rsidR="00AF0CBD" w:rsidP="00AF0CBD" w:rsidRDefault="00AF0CBD" w14:paraId="7A598C3D" w14:textId="1A7A49E7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 xml:space="preserve">The gate closer </w:t>
      </w:r>
      <w:r w:rsidR="00E30F37">
        <w:rPr>
          <w:rFonts w:ascii="Calibri" w:hAnsi="Calibri" w:cs="Calibri"/>
        </w:rPr>
        <w:t>shall</w:t>
      </w:r>
      <w:r w:rsidRPr="00AF0CBD">
        <w:rPr>
          <w:rFonts w:ascii="Calibri" w:hAnsi="Calibri" w:cs="Calibri"/>
        </w:rPr>
        <w:t xml:space="preserve"> have double rubber sealings to avoid oil leakage at all times.</w:t>
      </w:r>
    </w:p>
    <w:p w:rsidRPr="00AF0CBD" w:rsidR="00AF0CBD" w:rsidP="00AF0CBD" w:rsidRDefault="00AF0CBD" w14:paraId="5865EE9A" w14:textId="6508EFA2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 xml:space="preserve">The gate closer </w:t>
      </w:r>
      <w:r w:rsidR="00E30F37">
        <w:rPr>
          <w:rFonts w:ascii="Calibri" w:hAnsi="Calibri" w:cs="Calibri"/>
        </w:rPr>
        <w:t>shall</w:t>
      </w:r>
      <w:r w:rsidRPr="00AF0CBD" w:rsidR="00E30F37">
        <w:rPr>
          <w:rFonts w:ascii="Calibri" w:hAnsi="Calibri" w:cs="Calibri"/>
        </w:rPr>
        <w:t xml:space="preserve"> </w:t>
      </w:r>
      <w:r w:rsidRPr="00AF0CBD">
        <w:rPr>
          <w:rFonts w:ascii="Calibri" w:hAnsi="Calibri" w:cs="Calibri"/>
        </w:rPr>
        <w:t>use rotary seals (vs. linear) seals to ensure the longevity of the closer.</w:t>
      </w:r>
    </w:p>
    <w:p w:rsidRPr="00AF0CBD" w:rsidR="00AF0CBD" w:rsidP="00AF0CBD" w:rsidRDefault="00AF0CBD" w14:paraId="597F8041" w14:textId="54891914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 xml:space="preserve">The gate closer </w:t>
      </w:r>
      <w:r w:rsidR="00E30F37">
        <w:rPr>
          <w:rFonts w:ascii="Calibri" w:hAnsi="Calibri" w:cs="Calibri"/>
        </w:rPr>
        <w:t>shall</w:t>
      </w:r>
      <w:r w:rsidRPr="00AF0CBD" w:rsidR="00E30F37">
        <w:rPr>
          <w:rFonts w:ascii="Calibri" w:hAnsi="Calibri" w:cs="Calibri"/>
        </w:rPr>
        <w:t xml:space="preserve"> </w:t>
      </w:r>
      <w:r w:rsidRPr="00AF0CBD">
        <w:rPr>
          <w:rFonts w:ascii="Calibri" w:hAnsi="Calibri" w:cs="Calibri"/>
        </w:rPr>
        <w:t>be able to close gates up to 150 kilo / 330 lbs and gate width up to 1,5m / 3.937 ft.</w:t>
      </w:r>
    </w:p>
    <w:p w:rsidRPr="004C7EF3" w:rsidR="007F7140" w:rsidP="004C7EF3" w:rsidRDefault="007E43F1" w14:paraId="1A4C57D0" w14:textId="77777777">
      <w:pPr>
        <w:pStyle w:val="Pa1"/>
        <w:spacing w:before="240" w:after="120"/>
        <w:rPr>
          <w:rFonts w:cs="Calibri Light (Koppen)" w:asciiTheme="majorHAnsi" w:hAnsiTheme="majorHAnsi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cs="Calibri Light (Koppen)" w:asciiTheme="majorHAnsi" w:hAnsiTheme="majorHAnsi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:rsidR="004B3EDE" w:rsidP="004B3EDE" w:rsidRDefault="004B3EDE" w14:paraId="36698EDE" w14:textId="6A746704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be specific</w:t>
      </w:r>
      <w:r w:rsidR="00DC0FA3">
        <w:rPr>
          <w:rFonts w:ascii="Calibri" w:hAnsi="Calibri" w:cs="Calibri"/>
        </w:rPr>
        <w:t>ally made for outdoor use</w:t>
      </w:r>
      <w:r w:rsidRPr="004B3EDE">
        <w:rPr>
          <w:rFonts w:ascii="Calibri" w:hAnsi="Calibri" w:cs="Calibri"/>
        </w:rPr>
        <w:t>.</w:t>
      </w:r>
    </w:p>
    <w:p w:rsidRPr="004B3EDE" w:rsidR="00E30F37" w:rsidP="004B3EDE" w:rsidRDefault="00E30F37" w14:paraId="0EA0F7EC" w14:textId="771841E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The gate closer shall be easy to open with a max force of 2</w:t>
      </w:r>
      <w:bookmarkStart w:name="_GoBack" w:id="0"/>
      <w:bookmarkEnd w:id="0"/>
      <w:r>
        <w:rPr>
          <w:rFonts w:ascii="Calibri" w:hAnsi="Calibri" w:cs="Calibri"/>
        </w:rPr>
        <w:t>0Nm.</w:t>
      </w:r>
    </w:p>
    <w:p w:rsidRPr="004B3EDE" w:rsidR="004B3EDE" w:rsidP="004B3EDE" w:rsidRDefault="004B3EDE" w14:paraId="0A9ABD42" w14:textId="77777777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hydraulic dampening shall be guaranteed to work properly under all temperature circumstances without any summer or winter adjustments, measured at a 90° opening. The viscosity of the oil shall have no impact on the performance of the gate closer.</w:t>
      </w:r>
    </w:p>
    <w:p w:rsidRPr="004B3EDE" w:rsidR="004B3EDE" w:rsidP="004B3EDE" w:rsidRDefault="004B3EDE" w14:paraId="6D5B41F3" w14:textId="153B475F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3A93A54A" w:rsidR="004B3EDE">
        <w:rPr>
          <w:rFonts w:ascii="Calibri" w:hAnsi="Calibri" w:cs="Calibri"/>
        </w:rPr>
        <w:t>The closing time shall not be below 10 seconds at 70 degrees Celsius</w:t>
      </w:r>
      <w:r w:rsidRPr="3A93A54A" w:rsidR="71A99368">
        <w:rPr>
          <w:rFonts w:ascii="Calibri" w:hAnsi="Calibri" w:cs="Calibri"/>
        </w:rPr>
        <w:t xml:space="preserve"> </w:t>
      </w:r>
      <w:r w:rsidRPr="3A93A54A" w:rsidR="00792F57">
        <w:rPr>
          <w:rFonts w:ascii="Calibri" w:hAnsi="Calibri" w:cs="Calibri"/>
        </w:rPr>
        <w:t>/</w:t>
      </w:r>
      <w:r w:rsidRPr="3A93A54A" w:rsidR="71A99368">
        <w:rPr>
          <w:rFonts w:ascii="Calibri" w:hAnsi="Calibri" w:cs="Calibri"/>
        </w:rPr>
        <w:t xml:space="preserve"> </w:t>
      </w:r>
      <w:r w:rsidRPr="3A93A54A" w:rsidR="00792F57">
        <w:rPr>
          <w:rFonts w:ascii="Calibri" w:hAnsi="Calibri" w:cs="Calibri"/>
        </w:rPr>
        <w:t>185 degrees Fahrenheit</w:t>
      </w:r>
      <w:r w:rsidRPr="3A93A54A" w:rsidR="004B3EDE">
        <w:rPr>
          <w:rFonts w:ascii="Calibri" w:hAnsi="Calibri" w:cs="Calibri"/>
        </w:rPr>
        <w:t xml:space="preserve"> (summer).</w:t>
      </w:r>
    </w:p>
    <w:p w:rsidRPr="004B3EDE" w:rsidR="004B3EDE" w:rsidP="004B3EDE" w:rsidRDefault="004B3EDE" w14:paraId="60FDF139" w14:textId="6D3B025F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3A93A54A" w:rsidR="004B3EDE">
        <w:rPr>
          <w:rFonts w:ascii="Calibri" w:hAnsi="Calibri" w:cs="Calibri"/>
        </w:rPr>
        <w:t>The closing time shall not be longer than 30 seconds at -30 degrees Celsius</w:t>
      </w:r>
      <w:r w:rsidRPr="3A93A54A" w:rsidR="16EEB23A">
        <w:rPr>
          <w:rFonts w:ascii="Calibri" w:hAnsi="Calibri" w:cs="Calibri"/>
        </w:rPr>
        <w:t xml:space="preserve"> </w:t>
      </w:r>
      <w:r w:rsidRPr="3A93A54A" w:rsidR="00792F57">
        <w:rPr>
          <w:rFonts w:ascii="Calibri" w:hAnsi="Calibri" w:cs="Calibri"/>
        </w:rPr>
        <w:t>/</w:t>
      </w:r>
      <w:r w:rsidRPr="3A93A54A" w:rsidR="16EEB23A">
        <w:rPr>
          <w:rFonts w:ascii="Calibri" w:hAnsi="Calibri" w:cs="Calibri"/>
        </w:rPr>
        <w:t xml:space="preserve"> </w:t>
      </w:r>
      <w:r w:rsidRPr="3A93A54A" w:rsidR="00792F57">
        <w:rPr>
          <w:rFonts w:ascii="Calibri" w:hAnsi="Calibri" w:cs="Calibri"/>
        </w:rPr>
        <w:t>-22 degrees Fahrenheit</w:t>
      </w:r>
      <w:r w:rsidRPr="3A93A54A" w:rsidR="004B3EDE">
        <w:rPr>
          <w:rFonts w:ascii="Calibri" w:hAnsi="Calibri" w:cs="Calibri"/>
        </w:rPr>
        <w:t xml:space="preserve"> (winter).</w:t>
      </w:r>
    </w:p>
    <w:p w:rsidRPr="004B3EDE" w:rsidR="004B3EDE" w:rsidP="004B3EDE" w:rsidRDefault="004B3EDE" w14:paraId="091C11EB" w14:textId="77777777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closer shall have been tested for 500,000 movements.</w:t>
      </w:r>
    </w:p>
    <w:p w:rsidRPr="004B3EDE" w:rsidR="004B3EDE" w:rsidP="004B3EDE" w:rsidRDefault="004B3EDE" w14:paraId="14E821AA" w14:textId="77777777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closer shall be maintenance free (no greasing nor oil refill).</w:t>
      </w:r>
    </w:p>
    <w:p w:rsidRPr="004C7EF3" w:rsidR="007F7140" w:rsidP="004B3EDE" w:rsidRDefault="004B3EDE" w14:paraId="7DE3D938" w14:textId="28604090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manufacturer warranty shall be 3 years.</w:t>
      </w:r>
    </w:p>
    <w:p w:rsidRPr="004C7EF3" w:rsidR="007E43F1" w:rsidP="004C7EF3" w:rsidRDefault="007E43F1" w14:paraId="29114802" w14:textId="77777777">
      <w:pPr>
        <w:pStyle w:val="Pa1"/>
        <w:spacing w:before="240" w:after="120"/>
        <w:rPr>
          <w:rFonts w:cs="Calibri Light (Koppen)" w:asciiTheme="majorHAnsi" w:hAnsiTheme="majorHAnsi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cs="Calibri Light (Koppen)" w:asciiTheme="majorHAnsi" w:hAnsiTheme="majorHAnsi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:rsidRPr="00E30F37" w:rsidR="00E30F37" w:rsidP="004B3EDE" w:rsidRDefault="00E30F37" w14:paraId="3FBE31BC" w14:textId="0D4AD1AA">
      <w:pPr>
        <w:pStyle w:val="Bullets"/>
        <w:rPr>
          <w:rFonts w:ascii="Calibri" w:hAnsi="Calibri" w:cs="Calibri"/>
        </w:rPr>
      </w:pPr>
      <w:r w:rsidRPr="3A93A54A" w:rsidR="00E30F37">
        <w:rPr>
          <w:rFonts w:ascii="Calibri" w:hAnsi="Calibri" w:cs="Calibri"/>
        </w:rPr>
        <w:t>A pre-tension shall be integrated in the gate closer ensuring an efficient installation.</w:t>
      </w:r>
    </w:p>
    <w:p w:rsidRPr="004B3EDE" w:rsidR="004B3EDE" w:rsidP="004B3EDE" w:rsidRDefault="004B3EDE" w14:paraId="4C4B8B2A" w14:textId="20F790FA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closer shall have pre-mounted fasteners (no welding) with stainless steel bolts. All brackets for fixation should come with the product.</w:t>
      </w:r>
    </w:p>
    <w:p w:rsidRPr="004B3EDE" w:rsidR="004B3EDE" w:rsidP="004B3EDE" w:rsidRDefault="004B3EDE" w14:paraId="0926ABD1" w14:textId="04A0AEA8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same </w:t>
      </w:r>
      <w:r w:rsidR="00E30F37">
        <w:rPr>
          <w:rFonts w:ascii="Calibri" w:hAnsi="Calibri" w:cs="Calibri"/>
        </w:rPr>
        <w:t xml:space="preserve">gate </w:t>
      </w:r>
      <w:r w:rsidRPr="004B3EDE">
        <w:rPr>
          <w:rFonts w:ascii="Calibri" w:hAnsi="Calibri" w:cs="Calibri"/>
        </w:rPr>
        <w:t>closer shall be able to be used for both left and right turning gates.</w:t>
      </w:r>
    </w:p>
    <w:p w:rsidRPr="004B3EDE" w:rsidR="004B3EDE" w:rsidP="004B3EDE" w:rsidRDefault="00E30F37" w14:paraId="2B9A376F" w14:textId="004DA2DF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Depending of the installation, t</w:t>
      </w:r>
      <w:r w:rsidRPr="004B3EDE" w:rsidR="004B3EDE">
        <w:rPr>
          <w:rFonts w:ascii="Calibri" w:hAnsi="Calibri" w:cs="Calibri"/>
        </w:rPr>
        <w:t xml:space="preserve">he </w:t>
      </w:r>
      <w:r>
        <w:rPr>
          <w:rFonts w:ascii="Calibri" w:hAnsi="Calibri" w:cs="Calibri"/>
        </w:rPr>
        <w:t xml:space="preserve">gate </w:t>
      </w:r>
      <w:r w:rsidRPr="004B3EDE" w:rsidR="004B3EDE">
        <w:rPr>
          <w:rFonts w:ascii="Calibri" w:hAnsi="Calibri" w:cs="Calibri"/>
        </w:rPr>
        <w:t>closer shall require a gate stop to be used for limiting the opening angle.</w:t>
      </w:r>
    </w:p>
    <w:p w:rsidRPr="004B3EDE" w:rsidR="004B3EDE" w:rsidP="004B3EDE" w:rsidRDefault="004B3EDE" w14:paraId="564D743D" w14:textId="77777777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lastRenderedPageBreak/>
        <w:t>A 3D-installation explanatory video shall be available for assisting the installer.</w:t>
      </w:r>
    </w:p>
    <w:p w:rsidR="007E43F1" w:rsidP="00E30F37" w:rsidRDefault="009E3074" w14:paraId="6DA444BA" w14:textId="016A6A15">
      <w:pPr>
        <w:pStyle w:val="Bullets"/>
      </w:pPr>
      <w:r>
        <w:rPr>
          <w:rFonts w:ascii="Calibri" w:hAnsi="Calibri" w:cs="Calibri"/>
        </w:rPr>
        <w:t>Drilling templates shall be included for assisting the installer.</w:t>
      </w:r>
      <w:r w:rsidR="00E30F37">
        <w:t xml:space="preserve"> </w:t>
      </w:r>
    </w:p>
    <w:p w:rsidRPr="007E43F1" w:rsidR="004B3EDE" w:rsidP="007E43F1" w:rsidRDefault="004B3EDE" w14:paraId="30D6137F" w14:textId="77777777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:rsidRPr="009253EB" w:rsidR="00332256" w:rsidP="004C7EF3" w:rsidRDefault="00332256" w14:paraId="51ED780C" w14:textId="77777777">
      <w:pPr>
        <w:pStyle w:val="Pa1"/>
        <w:spacing w:before="240" w:after="120"/>
      </w:pPr>
      <w:r w:rsidRPr="004C7EF3">
        <w:rPr>
          <w:rFonts w:cs="Calibri Light (Koppen)" w:asciiTheme="majorHAnsi" w:hAnsiTheme="majorHAnsi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:rsidRPr="004B3EDE" w:rsidR="004B3EDE" w:rsidP="004B3EDE" w:rsidRDefault="004B3EDE" w14:paraId="48BA98CF" w14:textId="77777777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mechanism shall be made out stainless steel and </w:t>
      </w:r>
      <w:proofErr w:type="spellStart"/>
      <w:r w:rsidRPr="004B3EDE">
        <w:rPr>
          <w:rFonts w:ascii="Calibri" w:hAnsi="Calibri" w:cs="Calibri"/>
        </w:rPr>
        <w:t>aluminum</w:t>
      </w:r>
      <w:proofErr w:type="spellEnd"/>
      <w:r w:rsidRPr="004B3EDE">
        <w:rPr>
          <w:rFonts w:ascii="Calibri" w:hAnsi="Calibri" w:cs="Calibri"/>
        </w:rPr>
        <w:t xml:space="preserve"> components.</w:t>
      </w:r>
    </w:p>
    <w:p w:rsidRPr="004B3EDE" w:rsidR="004B3EDE" w:rsidP="004B3EDE" w:rsidRDefault="004B3EDE" w14:paraId="398508CD" w14:textId="77777777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housing of the mechanism shall be made from extruded, powder coated </w:t>
      </w:r>
      <w:proofErr w:type="spellStart"/>
      <w:r w:rsidRPr="004B3EDE">
        <w:rPr>
          <w:rFonts w:ascii="Calibri" w:hAnsi="Calibri" w:cs="Calibri"/>
        </w:rPr>
        <w:t>aluminum</w:t>
      </w:r>
      <w:proofErr w:type="spellEnd"/>
      <w:r w:rsidRPr="004B3EDE">
        <w:rPr>
          <w:rFonts w:ascii="Calibri" w:hAnsi="Calibri" w:cs="Calibri"/>
        </w:rPr>
        <w:t xml:space="preserve"> (no wet painting or anodization). The powder coating shall be according to the </w:t>
      </w:r>
      <w:proofErr w:type="spellStart"/>
      <w:r w:rsidRPr="004B3EDE">
        <w:rPr>
          <w:rFonts w:ascii="Calibri" w:hAnsi="Calibri" w:cs="Calibri"/>
        </w:rPr>
        <w:t>Qualicoat</w:t>
      </w:r>
      <w:proofErr w:type="spellEnd"/>
      <w:r w:rsidRPr="004B3EDE">
        <w:rPr>
          <w:rFonts w:ascii="Calibri" w:hAnsi="Calibri" w:cs="Calibri"/>
        </w:rPr>
        <w:t xml:space="preserve"> standards.</w:t>
      </w:r>
    </w:p>
    <w:p w:rsidRPr="004B3EDE" w:rsidR="004B3EDE" w:rsidP="004B3EDE" w:rsidRDefault="004B3EDE" w14:paraId="3FAF84E0" w14:textId="77777777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have a corrosion resistance of 500h salt spray according to ISO9227.</w:t>
      </w:r>
    </w:p>
    <w:p w:rsidRPr="004B3EDE" w:rsidR="004B3EDE" w:rsidP="004B3EDE" w:rsidRDefault="004B3EDE" w14:paraId="4B896E80" w14:textId="77777777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be fully weather- and dustproof.</w:t>
      </w:r>
    </w:p>
    <w:p w:rsidRPr="004C7EF3" w:rsidR="00332256" w:rsidP="004B3EDE" w:rsidRDefault="004B3EDE" w14:paraId="7453A705" w14:textId="7260F844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have a UV-resistance against discoloration of 500h.</w:t>
      </w:r>
      <w:r w:rsidRPr="004C7EF3" w:rsidR="00332256">
        <w:rPr>
          <w:rFonts w:ascii="Calibri" w:hAnsi="Calibri" w:cs="Calibri"/>
        </w:rPr>
        <w:t xml:space="preserve"> </w:t>
      </w:r>
    </w:p>
    <w:p w:rsidRPr="00332256" w:rsidR="007E43F1" w:rsidP="00332256" w:rsidRDefault="007E43F1" w14:paraId="483B4F4C" w14:textId="77777777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Pr="00332256" w:rsidR="007E43F1" w:rsidSect="004B3EDE">
      <w:headerReference w:type="default" r:id="rId7"/>
      <w:footerReference w:type="default" r:id="rId8"/>
      <w:pgSz w:w="11900" w:h="16840" w:orient="portrait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0A0E" w:rsidP="0055711E" w:rsidRDefault="00350A0E" w14:paraId="058D8023" w14:textId="77777777">
      <w:pPr>
        <w:spacing w:after="0" w:line="240" w:lineRule="auto"/>
      </w:pPr>
      <w:r>
        <w:separator/>
      </w:r>
    </w:p>
  </w:endnote>
  <w:endnote w:type="continuationSeparator" w:id="0">
    <w:p w:rsidR="00350A0E" w:rsidP="0055711E" w:rsidRDefault="00350A0E" w14:paraId="6E43F1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8571B5" w:rsidRDefault="00332256" w14:paraId="7C711E29" w14:textId="77777777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7E43F1" w:rsidR="008571B5" w:rsidP="008571B5" w:rsidRDefault="008571B5" w14:paraId="5119E581" w14:textId="77777777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:rsidRPr="004C7EF3" w:rsidR="008571B5" w:rsidP="008571B5" w:rsidRDefault="008571B5" w14:paraId="698664CC" w14:textId="28573F8B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Pr="004C7EF3" w:rsid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B4EAA53">
              <v:stroke joinstyle="miter"/>
              <v:path gradientshapeok="t" o:connecttype="rect"/>
            </v:shapetype>
            <v:shape id="Tekstvak 4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>
              <v:textbox>
                <w:txbxContent>
                  <w:p w:rsidRPr="007E43F1" w:rsidR="008571B5" w:rsidP="008571B5" w:rsidRDefault="008571B5" w14:paraId="5119E581" w14:textId="77777777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:rsidRPr="004C7EF3" w:rsidR="008571B5" w:rsidP="008571B5" w:rsidRDefault="008571B5" w14:paraId="698664CC" w14:textId="28573F8B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Pr="004C7EF3" w:rsid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Rechte verbindingslijn 1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93737 [814]" strokeweight=".5pt" from="0,-8.15pt" to="489.05pt,-7.95pt" w14:anchorId="7A610E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>
              <v:stroke joinstyle="miter"/>
            </v:line>
          </w:pict>
        </mc:Fallback>
      </mc:AlternateContent>
    </w:r>
    <w:r w:rsidR="3A93A54A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0A0E" w:rsidP="0055711E" w:rsidRDefault="00350A0E" w14:paraId="6959BCC2" w14:textId="77777777">
      <w:pPr>
        <w:spacing w:after="0" w:line="240" w:lineRule="auto"/>
      </w:pPr>
      <w:r>
        <w:separator/>
      </w:r>
    </w:p>
  </w:footnote>
  <w:footnote w:type="continuationSeparator" w:id="0">
    <w:p w:rsidR="00350A0E" w:rsidP="0055711E" w:rsidRDefault="00350A0E" w14:paraId="6F8AB6D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4C7EF3" w:rsidR="004B3EDE" w:rsidP="004B3EDE" w:rsidRDefault="004B3EDE" w14:paraId="50AB29AE" w14:textId="77777777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:rsidR="004B3EDE" w:rsidRDefault="004B3EDE" w14:paraId="7C6D4ED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hint="default" w:ascii="Wingdings 3" w:hAnsi="Wingdings 3" w:cs="Futura Std Book" w:eastAsiaTheme="minorHAns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hint="default" w:ascii="Wingdings 3" w:hAnsi="Wingdings 3" w:cs="Futura Std Book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hint="default" w:ascii="Wingdings 3" w:hAnsi="Wingdings 3" w:cs="Futura Std Book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hint="default" w:ascii="Symbol" w:hAnsi="Symbol" w:cs="Futura Std Book" w:eastAsiaTheme="minorHAns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4F2870"/>
    <w:multiLevelType w:val="hybridMultilevel"/>
    <w:tmpl w:val="2D30E14C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332256"/>
    <w:rsid w:val="00350A0E"/>
    <w:rsid w:val="004B3EDE"/>
    <w:rsid w:val="004C7EF3"/>
    <w:rsid w:val="0055711E"/>
    <w:rsid w:val="005F2860"/>
    <w:rsid w:val="00792F57"/>
    <w:rsid w:val="007E43F1"/>
    <w:rsid w:val="007F7140"/>
    <w:rsid w:val="008571B5"/>
    <w:rsid w:val="008C2FBA"/>
    <w:rsid w:val="00915CB2"/>
    <w:rsid w:val="009E3074"/>
    <w:rsid w:val="00A02D22"/>
    <w:rsid w:val="00A46A24"/>
    <w:rsid w:val="00A64315"/>
    <w:rsid w:val="00AF0CBD"/>
    <w:rsid w:val="00CD230B"/>
    <w:rsid w:val="00D82671"/>
    <w:rsid w:val="00DC0FA3"/>
    <w:rsid w:val="00E10401"/>
    <w:rsid w:val="00E30F37"/>
    <w:rsid w:val="00F57826"/>
    <w:rsid w:val="00F772CD"/>
    <w:rsid w:val="00FF27E3"/>
    <w:rsid w:val="00FF5F50"/>
    <w:rsid w:val="0893E564"/>
    <w:rsid w:val="14575339"/>
    <w:rsid w:val="168BCD0E"/>
    <w:rsid w:val="16EEB23A"/>
    <w:rsid w:val="375D9C32"/>
    <w:rsid w:val="3A93A54A"/>
    <w:rsid w:val="3FF0FE40"/>
    <w:rsid w:val="71A99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5711E"/>
  </w:style>
  <w:style w:type="paragraph" w:styleId="Pa0" w:customStyle="1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styleId="A1" w:customStyle="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styleId="Pa1" w:customStyle="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styleId="Default" w:customStyle="1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styleId="Subtitel" w:customStyle="1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styleId="Bullets" w:customStyle="1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F0CB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Jurgen Hofman</dc:creator>
  <keywords/>
  <dc:description/>
  <lastModifiedBy>Olivier De Smedt</lastModifiedBy>
  <revision>9</revision>
  <dcterms:created xsi:type="dcterms:W3CDTF">2018-05-23T07:48:00.0000000Z</dcterms:created>
  <dcterms:modified xsi:type="dcterms:W3CDTF">2020-03-27T10:22:43.2492688Z</dcterms:modified>
</coreProperties>
</file>