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55237B9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51B9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MODULEC SA/SH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742A8F" w:rsidRPr="000C31E9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Elektrischer Öffner für Aufbaumontage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157B7936" w:rsidR="00F57826" w:rsidRPr="000C31E9" w:rsidRDefault="000C31E9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0C31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SPEZIFIKATIONEN</w:t>
      </w:r>
    </w:p>
    <w:p w14:paraId="0A9D902F" w14:textId="4E335525" w:rsidR="00742A8F" w:rsidRPr="000C31E9" w:rsidRDefault="00597E7A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</w:t>
      </w:r>
      <w:r w:rsidR="00F41E97" w:rsidRPr="000C31E9">
        <w:rPr>
          <w:rFonts w:ascii="Calibri" w:hAnsi="Calibri" w:cs="Calibri"/>
        </w:rPr>
        <w:t xml:space="preserve"> ist als S</w:t>
      </w:r>
      <w:r w:rsidR="00742A8F" w:rsidRPr="000C31E9">
        <w:rPr>
          <w:rFonts w:ascii="Calibri" w:hAnsi="Calibri" w:cs="Calibri"/>
        </w:rPr>
        <w:t>tandard</w:t>
      </w:r>
      <w:r w:rsidR="00F41E97" w:rsidRPr="000C31E9">
        <w:rPr>
          <w:rFonts w:ascii="Calibri" w:hAnsi="Calibri" w:cs="Calibri"/>
        </w:rPr>
        <w:t>-</w:t>
      </w:r>
      <w:r w:rsidR="00742A8F" w:rsidRPr="000C31E9">
        <w:rPr>
          <w:rFonts w:ascii="Calibri" w:hAnsi="Calibri" w:cs="Calibri"/>
        </w:rPr>
        <w:t xml:space="preserve"> und als Sicherheitsversion verfügbar.</w:t>
      </w:r>
    </w:p>
    <w:p w14:paraId="7213D05D" w14:textId="386D6F7F" w:rsidR="00742A8F" w:rsidRPr="000C31E9" w:rsidRDefault="00597E7A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</w:t>
      </w:r>
      <w:r w:rsidR="00742A8F" w:rsidRPr="000C31E9">
        <w:rPr>
          <w:rFonts w:ascii="Calibri" w:hAnsi="Calibri" w:cs="Calibri"/>
        </w:rPr>
        <w:t xml:space="preserve"> ist als fail open und fail close Variante erhältlich. </w:t>
      </w:r>
    </w:p>
    <w:p w14:paraId="161F5400" w14:textId="021CEB4C" w:rsidR="00742A8F" w:rsidRPr="000C31E9" w:rsidRDefault="00742A8F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Es ist</w:t>
      </w:r>
      <w:r w:rsidR="00597E7A" w:rsidRPr="000C31E9">
        <w:rPr>
          <w:rFonts w:ascii="Calibri" w:hAnsi="Calibri" w:cs="Calibri"/>
        </w:rPr>
        <w:t xml:space="preserve"> möglich den elektrischen Anschlag</w:t>
      </w:r>
      <w:r w:rsidRPr="000C31E9">
        <w:rPr>
          <w:rFonts w:ascii="Calibri" w:hAnsi="Calibri" w:cs="Calibri"/>
        </w:rPr>
        <w:t xml:space="preserve"> </w:t>
      </w:r>
      <w:r w:rsidR="00F41E97" w:rsidRPr="000C31E9">
        <w:rPr>
          <w:rFonts w:ascii="Calibri" w:hAnsi="Calibri" w:cs="Calibri"/>
        </w:rPr>
        <w:t>mit der</w:t>
      </w:r>
      <w:r w:rsidRPr="000C31E9">
        <w:rPr>
          <w:rFonts w:ascii="Calibri" w:hAnsi="Calibri" w:cs="Calibri"/>
        </w:rPr>
        <w:t xml:space="preserve"> Zugangskontrollsteuerung eines Drittanbieters zu verbinden. </w:t>
      </w:r>
    </w:p>
    <w:p w14:paraId="1D1E3AC6" w14:textId="119A8DB6" w:rsidR="00742A8F" w:rsidRPr="000C31E9" w:rsidRDefault="00597E7A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</w:t>
      </w:r>
      <w:r w:rsidR="00742A8F" w:rsidRPr="000C31E9">
        <w:rPr>
          <w:rFonts w:ascii="Calibri" w:hAnsi="Calibri" w:cs="Calibri"/>
        </w:rPr>
        <w:t xml:space="preserve"> erlaubt eine 15mm tiefe Verriegelung des Tagesriegels. </w:t>
      </w:r>
    </w:p>
    <w:p w14:paraId="47F9C908" w14:textId="507E2814" w:rsidR="00742A8F" w:rsidRPr="000C31E9" w:rsidRDefault="00597E7A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</w:t>
      </w:r>
      <w:r w:rsidR="00742A8F" w:rsidRPr="000C31E9">
        <w:rPr>
          <w:rFonts w:ascii="Calibri" w:hAnsi="Calibri" w:cs="Calibri"/>
        </w:rPr>
        <w:t xml:space="preserve"> erlaubt eine 25mm tiefe Verriegelung des Nachtriegels.</w:t>
      </w:r>
    </w:p>
    <w:p w14:paraId="07F4FCBC" w14:textId="0ED192E1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Die Stopplatte des elektrischen Anschlages ist erhältlich in RAL 6005,7016, 9005 und in einer unbeschichteten Version.</w:t>
      </w:r>
    </w:p>
    <w:p w14:paraId="705789C0" w14:textId="77777777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kann an Profile mit eine Stärke von mindestens 40mm installiert werden.</w:t>
      </w:r>
    </w:p>
    <w:p w14:paraId="347C326E" w14:textId="0AC8ACF3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kann für Pr</w:t>
      </w:r>
      <w:r w:rsidR="00F41E97" w:rsidRPr="000C31E9">
        <w:rPr>
          <w:rFonts w:ascii="Calibri" w:hAnsi="Calibri" w:cs="Calibri"/>
        </w:rPr>
        <w:t>ofile von 40-60mm eingestellt we</w:t>
      </w:r>
      <w:r w:rsidRPr="000C31E9">
        <w:rPr>
          <w:rFonts w:ascii="Calibri" w:hAnsi="Calibri" w:cs="Calibri"/>
        </w:rPr>
        <w:t>rden.</w:t>
      </w:r>
    </w:p>
    <w:p w14:paraId="280CEA18" w14:textId="250CAFAE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wird in Europa und den USA entwickelt und hergestellt.</w:t>
      </w:r>
    </w:p>
    <w:p w14:paraId="1A4C57D0" w14:textId="790389A3" w:rsidR="007F7140" w:rsidRPr="000C31E9" w:rsidRDefault="000C31E9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0C31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DIENSTLEISTUNGEN</w:t>
      </w:r>
    </w:p>
    <w:p w14:paraId="445586B9" w14:textId="52C8A0F4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widersteht einem Druck von 300kg auf den Riegel.</w:t>
      </w:r>
    </w:p>
    <w:p w14:paraId="3873EFF0" w14:textId="1FCEA8D4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 xml:space="preserve">Der elektrische Anschlag wurde auf 500.000 Bewegungen getestet. </w:t>
      </w:r>
    </w:p>
    <w:p w14:paraId="62D4565A" w14:textId="4EE92702" w:rsidR="00AF417E" w:rsidRPr="000C31E9" w:rsidRDefault="00AF417E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 xml:space="preserve">Die Herstellergewährleistung beträgt zwei Jahre. </w:t>
      </w:r>
    </w:p>
    <w:p w14:paraId="29114802" w14:textId="77777777" w:rsidR="007E43F1" w:rsidRPr="000C31E9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0C31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INSTALLATION</w:t>
      </w:r>
    </w:p>
    <w:p w14:paraId="512B5744" w14:textId="4F9F9794" w:rsidR="00A627A7" w:rsidRPr="000C31E9" w:rsidRDefault="00A627A7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hat vormontiertes Befestigungsmaterial aus Edelstahl</w:t>
      </w:r>
      <w:r w:rsidR="00F41E97" w:rsidRPr="000C31E9">
        <w:rPr>
          <w:rFonts w:ascii="Calibri" w:hAnsi="Calibri" w:cs="Calibri"/>
        </w:rPr>
        <w:t>.</w:t>
      </w:r>
    </w:p>
    <w:p w14:paraId="1A77D81C" w14:textId="614A04FD" w:rsidR="00A627A7" w:rsidRPr="000C31E9" w:rsidRDefault="00A627A7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Zur Montage des elektrischen Anschlages ist kein Schweißen erforderlich.</w:t>
      </w:r>
    </w:p>
    <w:p w14:paraId="70C3EE91" w14:textId="6BB8A189" w:rsidR="00A627A7" w:rsidRPr="000C31E9" w:rsidRDefault="00A627A7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 xml:space="preserve">Der elektrische Anschlag ist für Links- und Rechtsöfnung geeignet. </w:t>
      </w:r>
    </w:p>
    <w:p w14:paraId="3E1ED440" w14:textId="77777777" w:rsidR="00A46839" w:rsidRPr="000C31E9" w:rsidRDefault="00A46839" w:rsidP="00A4683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Ein 3D Installationsvideo ist verfügbar, um den Installateur zu unterstützen.</w:t>
      </w:r>
    </w:p>
    <w:p w14:paraId="26C14416" w14:textId="418C8682" w:rsidR="007269B5" w:rsidRPr="000C31E9" w:rsidRDefault="007269B5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0C31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ELECTRI</w:t>
      </w:r>
      <w:r w:rsidR="000C31E9" w:rsidRPr="000C31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</w:t>
      </w:r>
    </w:p>
    <w:p w14:paraId="37729232" w14:textId="77777777" w:rsidR="00A46839" w:rsidRPr="000C31E9" w:rsidRDefault="00A46839" w:rsidP="000C31E9">
      <w:pPr>
        <w:pStyle w:val="Bullets"/>
        <w:rPr>
          <w:rFonts w:ascii="Calibri" w:hAnsi="Calibri" w:cs="Calibri"/>
          <w:color w:val="00B050"/>
          <w:lang w:val="nl-BE"/>
        </w:rPr>
      </w:pPr>
      <w:r w:rsidRPr="000C31E9">
        <w:rPr>
          <w:rFonts w:ascii="Calibri" w:hAnsi="Calibri" w:cs="Calibri"/>
        </w:rPr>
        <w:t>Der elektrische Anschlag hat folgende Anforderungen:</w:t>
      </w:r>
    </w:p>
    <w:p w14:paraId="7FC47A1F" w14:textId="764D850D" w:rsidR="00A46839" w:rsidRPr="000C31E9" w:rsidRDefault="00A46839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0C31E9">
        <w:rPr>
          <w:rFonts w:ascii="Calibri" w:hAnsi="Calibri" w:cs="Calibri"/>
        </w:rPr>
        <w:t>Spannung</w:t>
      </w:r>
      <w:proofErr w:type="spellEnd"/>
      <w:r w:rsidRPr="000C31E9">
        <w:rPr>
          <w:rFonts w:ascii="Calibri" w:hAnsi="Calibri" w:cs="Calibri"/>
        </w:rPr>
        <w:t>: 12V-24V AC/DC</w:t>
      </w:r>
    </w:p>
    <w:p w14:paraId="1FDFF0F3" w14:textId="67D0DEBF" w:rsidR="00A46839" w:rsidRPr="000C31E9" w:rsidRDefault="00A46839" w:rsidP="000C31E9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0C31E9">
        <w:rPr>
          <w:rFonts w:ascii="Calibri" w:hAnsi="Calibri" w:cs="Calibri"/>
        </w:rPr>
        <w:t>Verbrauch</w:t>
      </w:r>
      <w:proofErr w:type="spellEnd"/>
      <w:r w:rsidRPr="000C31E9">
        <w:rPr>
          <w:rFonts w:ascii="Calibri" w:hAnsi="Calibri" w:cs="Calibri"/>
        </w:rPr>
        <w:t>: 12V - 1,25A / 24V - 0,62A</w:t>
      </w:r>
    </w:p>
    <w:p w14:paraId="2F423E76" w14:textId="49CAC68D" w:rsidR="00851B9D" w:rsidRDefault="00851B9D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851B9D">
        <w:rPr>
          <w:rFonts w:ascii="Calibri" w:hAnsi="Calibri" w:cs="Calibri"/>
        </w:rPr>
        <w:t>Power: 15W</w:t>
      </w:r>
      <w:r w:rsidR="00091D2D">
        <w:rPr>
          <w:rFonts w:ascii="Calibri" w:hAnsi="Calibri" w:cs="Calibri"/>
        </w:rPr>
        <w:t xml:space="preserve"> </w:t>
      </w:r>
    </w:p>
    <w:p w14:paraId="51ED780C" w14:textId="45BE1A83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7E24F7DA" w14:textId="179F748C" w:rsidR="00A46839" w:rsidRPr="000C31E9" w:rsidRDefault="00A46839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be</w:t>
      </w:r>
      <w:r w:rsidR="00F41E97" w:rsidRPr="000C31E9">
        <w:rPr>
          <w:rFonts w:ascii="Calibri" w:hAnsi="Calibri" w:cs="Calibri"/>
        </w:rPr>
        <w:t>steht aus einem korrosionsfreien</w:t>
      </w:r>
      <w:r w:rsidRPr="000C31E9">
        <w:rPr>
          <w:rFonts w:ascii="Calibri" w:hAnsi="Calibri" w:cs="Calibri"/>
        </w:rPr>
        <w:t>, schwarz eloxierten Gehäuse.</w:t>
      </w:r>
    </w:p>
    <w:p w14:paraId="7659F3B3" w14:textId="3AE446BD" w:rsidR="00A46839" w:rsidRPr="000C31E9" w:rsidRDefault="00BA3B5F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Das Gehäuse des elektrischen Anschlages besteht aus extrudiertem und eloxiertem Aluminium (keine Nasslackierung oder Anodisierung).</w:t>
      </w:r>
    </w:p>
    <w:p w14:paraId="6C28A065" w14:textId="4B7B7FF1" w:rsidR="00BA3B5F" w:rsidRPr="000C31E9" w:rsidRDefault="00BA3B5F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hat eine Korrosionsbeständigkeit von 500 Stunden im Salznebel gemäß ISO9227.</w:t>
      </w:r>
    </w:p>
    <w:p w14:paraId="7EE41ABC" w14:textId="35AC8E00" w:rsidR="00BA3B5F" w:rsidRPr="000C31E9" w:rsidRDefault="00BA3B5F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ist Witterungsbeständig.</w:t>
      </w:r>
    </w:p>
    <w:p w14:paraId="10191B81" w14:textId="6CA80F44" w:rsidR="00BA3B5F" w:rsidRPr="000C31E9" w:rsidRDefault="00BA3B5F" w:rsidP="000C31E9">
      <w:pPr>
        <w:pStyle w:val="Bullets"/>
        <w:rPr>
          <w:rFonts w:ascii="Calibri" w:hAnsi="Calibri" w:cs="Calibri"/>
        </w:rPr>
      </w:pPr>
      <w:r w:rsidRPr="000C31E9">
        <w:rPr>
          <w:rFonts w:ascii="Calibri" w:hAnsi="Calibri" w:cs="Calibri"/>
        </w:rPr>
        <w:t>Der elektrische Anschlag hat eine UV-Beständigkeit von 500 Stunden.</w:t>
      </w:r>
    </w:p>
    <w:p w14:paraId="4D62F0CB" w14:textId="77777777" w:rsidR="00091D2D" w:rsidRPr="000C31E9" w:rsidRDefault="00091D2D" w:rsidP="00091D2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  <w:lang w:val="nl-BE"/>
        </w:rPr>
      </w:pPr>
    </w:p>
    <w:p w14:paraId="483B4F4C" w14:textId="77777777" w:rsidR="007E43F1" w:rsidRPr="000C31E9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0C31E9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7D86" w14:textId="77777777" w:rsidR="009E1F9B" w:rsidRDefault="009E1F9B" w:rsidP="0055711E">
      <w:pPr>
        <w:spacing w:after="0" w:line="240" w:lineRule="auto"/>
      </w:pPr>
      <w:r>
        <w:separator/>
      </w:r>
    </w:p>
  </w:endnote>
  <w:endnote w:type="continuationSeparator" w:id="0">
    <w:p w14:paraId="68B338C2" w14:textId="77777777" w:rsidR="009E1F9B" w:rsidRDefault="009E1F9B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Bahnschrift Ligh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Bahnschrift Ligh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4BB8A" w14:textId="77777777" w:rsidR="000C31E9" w:rsidRDefault="000C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A911" w14:textId="77777777" w:rsidR="000C31E9" w:rsidRDefault="000C3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BCFF" w14:textId="77777777" w:rsidR="009E1F9B" w:rsidRDefault="009E1F9B" w:rsidP="0055711E">
      <w:pPr>
        <w:spacing w:after="0" w:line="240" w:lineRule="auto"/>
      </w:pPr>
      <w:r>
        <w:separator/>
      </w:r>
    </w:p>
  </w:footnote>
  <w:footnote w:type="continuationSeparator" w:id="0">
    <w:p w14:paraId="0143C0F8" w14:textId="77777777" w:rsidR="009E1F9B" w:rsidRDefault="009E1F9B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4CF8" w14:textId="77777777" w:rsidR="000C31E9" w:rsidRDefault="000C3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88FD805" w:rsidR="004B3EDE" w:rsidRPr="004C7EF3" w:rsidRDefault="000C31E9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bookmarkStart w:id="0" w:name="_GoBack"/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bookmarkEnd w:id="0"/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32E2" w14:textId="77777777" w:rsidR="000C31E9" w:rsidRDefault="000C3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FFB"/>
    <w:multiLevelType w:val="hybridMultilevel"/>
    <w:tmpl w:val="AB126FFE"/>
    <w:lvl w:ilvl="0" w:tplc="65608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07805"/>
    <w:rsid w:val="00023B8D"/>
    <w:rsid w:val="00030E90"/>
    <w:rsid w:val="00084143"/>
    <w:rsid w:val="00091D2D"/>
    <w:rsid w:val="000C31E9"/>
    <w:rsid w:val="00122954"/>
    <w:rsid w:val="00150890"/>
    <w:rsid w:val="00160A53"/>
    <w:rsid w:val="00191D92"/>
    <w:rsid w:val="001D1D91"/>
    <w:rsid w:val="001D294A"/>
    <w:rsid w:val="002359F6"/>
    <w:rsid w:val="00332256"/>
    <w:rsid w:val="00340EDB"/>
    <w:rsid w:val="0040771B"/>
    <w:rsid w:val="00436431"/>
    <w:rsid w:val="004B3EDE"/>
    <w:rsid w:val="004C60CF"/>
    <w:rsid w:val="004C7EF3"/>
    <w:rsid w:val="0055711E"/>
    <w:rsid w:val="00597E7A"/>
    <w:rsid w:val="005A4F36"/>
    <w:rsid w:val="005C7397"/>
    <w:rsid w:val="006E7691"/>
    <w:rsid w:val="007269B5"/>
    <w:rsid w:val="00742A8F"/>
    <w:rsid w:val="007C7090"/>
    <w:rsid w:val="007E271E"/>
    <w:rsid w:val="007E43F1"/>
    <w:rsid w:val="007F7140"/>
    <w:rsid w:val="0082638E"/>
    <w:rsid w:val="00851B9D"/>
    <w:rsid w:val="008560E7"/>
    <w:rsid w:val="008571B5"/>
    <w:rsid w:val="00915CB2"/>
    <w:rsid w:val="009E1F9B"/>
    <w:rsid w:val="009F2523"/>
    <w:rsid w:val="00A02D22"/>
    <w:rsid w:val="00A31BF9"/>
    <w:rsid w:val="00A46839"/>
    <w:rsid w:val="00A627A7"/>
    <w:rsid w:val="00A64315"/>
    <w:rsid w:val="00AF417E"/>
    <w:rsid w:val="00BA3B5F"/>
    <w:rsid w:val="00BF17D1"/>
    <w:rsid w:val="00CD230B"/>
    <w:rsid w:val="00D53528"/>
    <w:rsid w:val="00D82671"/>
    <w:rsid w:val="00DD505A"/>
    <w:rsid w:val="00E10401"/>
    <w:rsid w:val="00E129E3"/>
    <w:rsid w:val="00ED37DE"/>
    <w:rsid w:val="00EE6AED"/>
    <w:rsid w:val="00F27744"/>
    <w:rsid w:val="00F41E97"/>
    <w:rsid w:val="00F57826"/>
    <w:rsid w:val="00F772CD"/>
    <w:rsid w:val="00FB2C7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1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2D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D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D1"/>
    <w:rPr>
      <w:b/>
      <w:bCs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BF1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6</cp:revision>
  <dcterms:created xsi:type="dcterms:W3CDTF">2018-07-13T10:00:00Z</dcterms:created>
  <dcterms:modified xsi:type="dcterms:W3CDTF">2018-10-08T09:46:00Z</dcterms:modified>
</cp:coreProperties>
</file>