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31D669DC" w:rsidR="008571B5" w:rsidRDefault="00332256" w:rsidP="00332256">
      <w:pPr>
        <w:spacing w:after="100" w:afterAutospacing="1"/>
        <w:rPr>
          <w:rFonts w:cstheme="minorHAnsi"/>
          <w:b/>
          <w:bCs/>
          <w:caps/>
          <w:color w:val="EB8215"/>
          <w:sz w:val="28"/>
          <w:szCs w:val="28"/>
        </w:rPr>
      </w:pPr>
      <w:r>
        <w:rPr>
          <w:rFonts w:asciiTheme="majorHAnsi" w:hAnsiTheme="majorHAnsi"/>
          <w:noProof/>
          <w:color w:val="E7E6E6" w:themeColor="background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color w:val="3B3838" w:themeColor="background2" w:themeShade="40"/>
          <w:sz w:val="40"/>
          <w:szCs w:val="40"/>
        </w:rPr>
        <w:t xml:space="preserve">PUSHBAR-H </w:t>
      </w:r>
      <w:r>
        <w:rPr>
          <w:rFonts w:ascii="Futura Std Book" w:hAnsi="Futura Std Book"/>
          <w:color w:val="3B3838" w:themeColor="background2" w:themeShade="40"/>
          <w:sz w:val="40"/>
          <w:szCs w:val="40"/>
        </w:rPr>
        <w:br/>
      </w:r>
      <w:r>
        <w:rPr>
          <w:b/>
          <w:bCs/>
          <w:caps/>
          <w:color w:val="EB8215"/>
          <w:sz w:val="28"/>
          <w:szCs w:val="28"/>
        </w:rPr>
        <w:t>Aluminium-Pushbar für EINSTECKSCHLÖSSER</w:t>
      </w: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SPEZIFIKATIONEN</w:t>
      </w:r>
    </w:p>
    <w:p w14:paraId="556B3345" w14:textId="733AA6EB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Pushbar ermöglicht leichtes Öffnen und freien Ausgang durch einfachen Druck.</w:t>
      </w:r>
    </w:p>
    <w:p w14:paraId="01A2F1F2" w14:textId="77777777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Pushbar ersetzt den Standardgriff und betätigt die Falle.</w:t>
      </w:r>
    </w:p>
    <w:p w14:paraId="06E99518" w14:textId="5D3254A5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Pushbar wird an neuen und bestehenden Einsteckschlössern montiert.</w:t>
      </w:r>
    </w:p>
    <w:p w14:paraId="6902050F" w14:textId="74758326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Pushbar ist in einer kurzen (1150 mm) und einer langen Version (1500 mm) erhältlich.</w:t>
      </w:r>
    </w:p>
    <w:p w14:paraId="5B35464F" w14:textId="15660B3D" w:rsidR="00C52314" w:rsidRDefault="00C52314" w:rsidP="004B3EDE">
      <w:pPr>
        <w:pStyle w:val="Bullets"/>
        <w:rPr>
          <w:rFonts w:ascii="Calibri" w:hAnsi="Calibri" w:cs="Calibri"/>
        </w:rPr>
      </w:pPr>
      <w:bookmarkStart w:id="0" w:name="_Hlk530471370"/>
      <w:r>
        <w:rPr>
          <w:rFonts w:ascii="Calibri" w:hAnsi="Calibri"/>
        </w:rPr>
        <w:t>Die Pushbar</w:t>
      </w:r>
      <w:bookmarkEnd w:id="0"/>
      <w:r>
        <w:rPr>
          <w:rFonts w:ascii="Calibri" w:hAnsi="Calibri"/>
        </w:rPr>
        <w:t xml:space="preserve"> kann so eingekürzt werden, dass sie für jedes Tor geeignet ist.</w:t>
      </w:r>
    </w:p>
    <w:p w14:paraId="6566D615" w14:textId="06C9E242" w:rsidR="001972F3" w:rsidRDefault="008B0E3F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Pushbar ist für links- und rechtsdrehende Tore erhältlich.</w:t>
      </w:r>
    </w:p>
    <w:p w14:paraId="09F99FD9" w14:textId="1CBB3FE1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Pushbar muss eine verdeckte Schlossnuss (8 mm) beinhalten.</w:t>
      </w:r>
    </w:p>
    <w:p w14:paraId="568E5C73" w14:textId="214A3A32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Breite der Pushbar beträgt 1,30 m bei der 1150-mm-Version und 1,55 m bei der 1500-mm-Version.</w:t>
      </w:r>
    </w:p>
    <w:p w14:paraId="37A74224" w14:textId="280A2B26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Pushbar muss mit Halbgriffsets kombinierbar sein.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LEISTUNG</w:t>
      </w:r>
    </w:p>
    <w:p w14:paraId="36698EDE" w14:textId="3CB2519C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Pushbar ist speziell für den Einsatz im Freien ausgelegt.</w:t>
      </w:r>
    </w:p>
    <w:p w14:paraId="091C11EB" w14:textId="45A1BCE9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Pushbar ist für 500.000 Bewegungen geprüft.</w:t>
      </w:r>
    </w:p>
    <w:p w14:paraId="14E821AA" w14:textId="50BB6EFA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Pushbar ist wartungsfrei.</w:t>
      </w:r>
    </w:p>
    <w:p w14:paraId="7DE3D938" w14:textId="28604090" w:rsidR="007F7140" w:rsidRPr="004C7EF3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Herstellergarantie beträgt 3 Jahre.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INSTALLATION</w:t>
      </w:r>
    </w:p>
    <w:p w14:paraId="4022948E" w14:textId="77777777" w:rsidR="00E369E7" w:rsidRDefault="00E369E7" w:rsidP="00E369E7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Pushbar ermöglicht eine einfache Installation am Tor.</w:t>
      </w:r>
    </w:p>
    <w:p w14:paraId="4C4B8B2A" w14:textId="41B9A6E6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Pushbar ist mit vormontierten Befestigungselementen (kein Schweißen) mit Edelstahlschrauben versehen. Alle Befestigungselemente werden mit dem Produkt geliefert.</w:t>
      </w:r>
    </w:p>
    <w:p w14:paraId="564D743D" w14:textId="655B3E0D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Zur Unterstützung des Installateurs steht ein erklärendes </w:t>
      </w:r>
      <w:bookmarkStart w:id="1" w:name="_GoBack"/>
      <w:bookmarkEnd w:id="1"/>
      <w:r>
        <w:rPr>
          <w:rFonts w:ascii="Calibri" w:hAnsi="Calibri"/>
        </w:rPr>
        <w:t>Installationsvideo zur Verfügung.</w:t>
      </w:r>
    </w:p>
    <w:p w14:paraId="51ED780C" w14:textId="77777777" w:rsidR="00332256" w:rsidRPr="009253EB" w:rsidRDefault="00332256" w:rsidP="004C7EF3">
      <w:pPr>
        <w:pStyle w:val="Pa1"/>
        <w:spacing w:before="240" w:after="120"/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WERKSTOFF</w:t>
      </w:r>
    </w:p>
    <w:p w14:paraId="076FA2AD" w14:textId="77777777" w:rsidR="00E369E7" w:rsidRDefault="00E369E7" w:rsidP="00E369E7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Pushbar besteht vollständig aus schwarz pulverbeschichtetem Aluminium mit einem Mechanismus aus Edelstahl.</w:t>
      </w:r>
    </w:p>
    <w:p w14:paraId="398508CD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Das Gehäuse des Mechanismus besteht aus stranggepresstem, pulverbeschichtetem Aluminium (keine Nasslackierung oder Eloxierung). Die Pulverbeschichtung entspricht den Qualicoat-Normen.</w:t>
      </w:r>
    </w:p>
    <w:p w14:paraId="3FAF84E0" w14:textId="10717B73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Pushbar weist eine Korrosionsbeständigkeit von 500 h Salzsprühnebel nach ISO 9227 auf.</w:t>
      </w:r>
    </w:p>
    <w:p w14:paraId="4B896E80" w14:textId="38004F6E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Die Pushbar ist vollständig wetter- und staubdicht.</w:t>
      </w:r>
    </w:p>
    <w:p w14:paraId="6C1771EA" w14:textId="00BDC7B0" w:rsidR="006C1CF7" w:rsidRPr="002131C8" w:rsidRDefault="004B3EDE" w:rsidP="002131C8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Die Pushbar weist eine UV-Beständigkeit gegen Verfärbung von 500 h auf. </w:t>
      </w:r>
    </w:p>
    <w:sectPr w:rsidR="006C1CF7" w:rsidRPr="002131C8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23B13" w14:textId="77777777" w:rsidR="00F94ED1" w:rsidRDefault="00F94ED1" w:rsidP="0055711E">
      <w:pPr>
        <w:spacing w:after="0" w:line="240" w:lineRule="auto"/>
      </w:pPr>
      <w:r>
        <w:separator/>
      </w:r>
    </w:p>
  </w:endnote>
  <w:endnote w:type="continuationSeparator" w:id="0">
    <w:p w14:paraId="4527F6D4" w14:textId="77777777" w:rsidR="00F94ED1" w:rsidRDefault="00F94ED1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Belgien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info@locinox.com, </w:t>
                          </w:r>
                          <w:r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>Mannebeekstraat 21, 8790 Waregem - Belgien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info@locinox.com, </w:t>
                    </w:r>
                    <w:r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/>
        <w:noProof/>
        <w:color w:val="E7E6E6" w:themeColor="background2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D1E39" w14:textId="77777777" w:rsidR="00F94ED1" w:rsidRDefault="00F94ED1" w:rsidP="0055711E">
      <w:pPr>
        <w:spacing w:after="0" w:line="240" w:lineRule="auto"/>
      </w:pPr>
      <w:r>
        <w:separator/>
      </w:r>
    </w:p>
  </w:footnote>
  <w:footnote w:type="continuationSeparator" w:id="0">
    <w:p w14:paraId="510359A8" w14:textId="77777777" w:rsidR="00F94ED1" w:rsidRDefault="00F94ED1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</w:rPr>
    </w:pPr>
    <w:r>
      <w:rPr>
        <w:color w:val="AEAAAA" w:themeColor="background2" w:themeShade="BF"/>
        <w:sz w:val="24"/>
        <w:szCs w:val="24"/>
      </w:rPr>
      <w:t>ARCHITEKTONISCHE UND TECHNISCHE SPEZIFIKATIONEN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B7DD9"/>
    <w:multiLevelType w:val="hybridMultilevel"/>
    <w:tmpl w:val="3C807556"/>
    <w:lvl w:ilvl="0" w:tplc="C660F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191D92"/>
    <w:rsid w:val="001972F3"/>
    <w:rsid w:val="002131C8"/>
    <w:rsid w:val="00332256"/>
    <w:rsid w:val="003A3F29"/>
    <w:rsid w:val="003F5114"/>
    <w:rsid w:val="004670F8"/>
    <w:rsid w:val="004B3EDE"/>
    <w:rsid w:val="004C60CF"/>
    <w:rsid w:val="004C7EF3"/>
    <w:rsid w:val="004F0C5B"/>
    <w:rsid w:val="0055711E"/>
    <w:rsid w:val="005A200C"/>
    <w:rsid w:val="006C1CF7"/>
    <w:rsid w:val="007E43F1"/>
    <w:rsid w:val="007F7140"/>
    <w:rsid w:val="008571B5"/>
    <w:rsid w:val="008B0E3F"/>
    <w:rsid w:val="008D7722"/>
    <w:rsid w:val="00915CB2"/>
    <w:rsid w:val="00A02D22"/>
    <w:rsid w:val="00A64315"/>
    <w:rsid w:val="00C04A8B"/>
    <w:rsid w:val="00C52314"/>
    <w:rsid w:val="00CD230B"/>
    <w:rsid w:val="00D53528"/>
    <w:rsid w:val="00D82671"/>
    <w:rsid w:val="00E10401"/>
    <w:rsid w:val="00E369E7"/>
    <w:rsid w:val="00EF25DE"/>
    <w:rsid w:val="00F57826"/>
    <w:rsid w:val="00F772CD"/>
    <w:rsid w:val="00F94ED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7</cp:revision>
  <dcterms:created xsi:type="dcterms:W3CDTF">2018-11-20T10:23:00Z</dcterms:created>
  <dcterms:modified xsi:type="dcterms:W3CDTF">2018-12-13T14:20:00Z</dcterms:modified>
</cp:coreProperties>
</file>